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1E8" w:rsidRDefault="006F4E71">
      <w:pPr>
        <w:autoSpaceDE w:val="0"/>
        <w:autoSpaceDN w:val="0"/>
        <w:adjustRightInd w:val="0"/>
        <w:spacing w:after="0" w:line="240" w:lineRule="auto"/>
        <w:ind w:left="4536" w:firstLine="708"/>
        <w:jc w:val="right"/>
        <w:rPr>
          <w:rFonts w:ascii="Times New Roman" w:hAnsi="Times New Roman"/>
          <w:bCs/>
        </w:rPr>
      </w:pPr>
      <w:r>
        <w:rPr>
          <w:rFonts w:ascii="Times New Roman" w:hAnsi="Times New Roman"/>
          <w:bCs/>
        </w:rPr>
        <w:t xml:space="preserve">Приложение </w:t>
      </w:r>
    </w:p>
    <w:p w:rsidR="004F71E8" w:rsidRPr="006F4E71" w:rsidRDefault="006F4E71">
      <w:pPr>
        <w:autoSpaceDE w:val="0"/>
        <w:autoSpaceDN w:val="0"/>
        <w:adjustRightInd w:val="0"/>
        <w:spacing w:after="0" w:line="240" w:lineRule="auto"/>
        <w:ind w:left="4536" w:firstLine="567"/>
        <w:jc w:val="right"/>
        <w:rPr>
          <w:rFonts w:ascii="Times New Roman" w:hAnsi="Times New Roman"/>
          <w:bCs/>
        </w:rPr>
      </w:pPr>
      <w:r>
        <w:rPr>
          <w:rFonts w:ascii="Times New Roman" w:hAnsi="Times New Roman"/>
          <w:bCs/>
        </w:rPr>
        <w:t xml:space="preserve">  к постановлению </w:t>
      </w:r>
      <w:r w:rsidRPr="006F4E71">
        <w:rPr>
          <w:rFonts w:ascii="Times New Roman" w:hAnsi="Times New Roman"/>
          <w:bCs/>
        </w:rPr>
        <w:t xml:space="preserve">Администрации </w:t>
      </w:r>
    </w:p>
    <w:p w:rsidR="006F4E71" w:rsidRDefault="006F4E71">
      <w:pPr>
        <w:autoSpaceDE w:val="0"/>
        <w:autoSpaceDN w:val="0"/>
        <w:adjustRightInd w:val="0"/>
        <w:spacing w:after="0" w:line="240" w:lineRule="auto"/>
        <w:ind w:left="4536"/>
        <w:jc w:val="right"/>
        <w:rPr>
          <w:rFonts w:ascii="Times New Roman" w:hAnsi="Times New Roman"/>
          <w:bCs/>
        </w:rPr>
      </w:pPr>
      <w:r w:rsidRPr="006F4E71">
        <w:rPr>
          <w:rFonts w:ascii="Times New Roman" w:hAnsi="Times New Roman"/>
          <w:bCs/>
        </w:rPr>
        <w:t xml:space="preserve">       </w:t>
      </w:r>
      <w:r>
        <w:rPr>
          <w:rFonts w:ascii="Times New Roman" w:hAnsi="Times New Roman"/>
          <w:bCs/>
        </w:rPr>
        <w:t>сельского поселения Кабановка</w:t>
      </w:r>
    </w:p>
    <w:p w:rsidR="004F71E8" w:rsidRPr="006F4E71" w:rsidRDefault="006F4E71">
      <w:pPr>
        <w:autoSpaceDE w:val="0"/>
        <w:autoSpaceDN w:val="0"/>
        <w:adjustRightInd w:val="0"/>
        <w:spacing w:after="0" w:line="240" w:lineRule="auto"/>
        <w:ind w:left="4536"/>
        <w:jc w:val="right"/>
        <w:rPr>
          <w:rFonts w:ascii="Times New Roman" w:hAnsi="Times New Roman"/>
          <w:bCs/>
        </w:rPr>
      </w:pPr>
      <w:r>
        <w:rPr>
          <w:rFonts w:ascii="Times New Roman" w:hAnsi="Times New Roman"/>
          <w:bCs/>
        </w:rPr>
        <w:t xml:space="preserve"> </w:t>
      </w:r>
      <w:r w:rsidRPr="006F4E71">
        <w:rPr>
          <w:rFonts w:ascii="Times New Roman" w:hAnsi="Times New Roman"/>
          <w:bCs/>
        </w:rPr>
        <w:t>муниципального района Кинель-Черкасский</w:t>
      </w:r>
    </w:p>
    <w:p w:rsidR="004F71E8" w:rsidRDefault="006F4E71">
      <w:pPr>
        <w:tabs>
          <w:tab w:val="left" w:pos="4678"/>
        </w:tabs>
        <w:autoSpaceDE w:val="0"/>
        <w:autoSpaceDN w:val="0"/>
        <w:adjustRightInd w:val="0"/>
        <w:spacing w:after="0" w:line="240" w:lineRule="auto"/>
        <w:ind w:left="4536"/>
        <w:jc w:val="right"/>
        <w:rPr>
          <w:rFonts w:ascii="Times New Roman" w:hAnsi="Times New Roman"/>
          <w:bCs/>
        </w:rPr>
      </w:pPr>
      <w:r>
        <w:rPr>
          <w:rFonts w:ascii="Times New Roman" w:hAnsi="Times New Roman"/>
          <w:bCs/>
        </w:rPr>
        <w:t xml:space="preserve">Самарской области                                                                                     №  </w:t>
      </w:r>
      <w:r>
        <w:rPr>
          <w:rFonts w:ascii="Times New Roman" w:hAnsi="Times New Roman"/>
          <w:bCs/>
          <w:u w:val="single"/>
        </w:rPr>
        <w:t>____</w:t>
      </w:r>
      <w:r>
        <w:rPr>
          <w:rFonts w:ascii="Times New Roman" w:hAnsi="Times New Roman"/>
          <w:bCs/>
        </w:rPr>
        <w:t xml:space="preserve"> от « _______»  .</w:t>
      </w:r>
    </w:p>
    <w:p w:rsidR="004F71E8" w:rsidRDefault="004F71E8">
      <w:pPr>
        <w:widowControl w:val="0"/>
        <w:autoSpaceDE w:val="0"/>
        <w:autoSpaceDN w:val="0"/>
        <w:adjustRightInd w:val="0"/>
        <w:spacing w:after="0" w:line="240" w:lineRule="auto"/>
        <w:ind w:firstLine="851"/>
        <w:jc w:val="center"/>
        <w:rPr>
          <w:rFonts w:ascii="Times New Roman" w:hAnsi="Times New Roman"/>
          <w:b/>
          <w:color w:val="000000"/>
          <w:sz w:val="28"/>
          <w:szCs w:val="28"/>
        </w:rPr>
      </w:pPr>
    </w:p>
    <w:p w:rsidR="004F71E8" w:rsidRDefault="004F71E8">
      <w:pPr>
        <w:widowControl w:val="0"/>
        <w:autoSpaceDE w:val="0"/>
        <w:autoSpaceDN w:val="0"/>
        <w:adjustRightInd w:val="0"/>
        <w:spacing w:after="0" w:line="240" w:lineRule="auto"/>
        <w:ind w:firstLine="851"/>
        <w:jc w:val="center"/>
        <w:rPr>
          <w:rFonts w:ascii="Times New Roman" w:hAnsi="Times New Roman"/>
          <w:b/>
          <w:color w:val="000000"/>
          <w:sz w:val="28"/>
          <w:szCs w:val="28"/>
        </w:rPr>
      </w:pPr>
    </w:p>
    <w:p w:rsidR="004F71E8" w:rsidRDefault="006F4E71">
      <w:pPr>
        <w:widowControl w:val="0"/>
        <w:autoSpaceDE w:val="0"/>
        <w:autoSpaceDN w:val="0"/>
        <w:adjustRightInd w:val="0"/>
        <w:spacing w:after="0" w:line="240" w:lineRule="auto"/>
        <w:ind w:firstLine="851"/>
        <w:jc w:val="center"/>
        <w:rPr>
          <w:rFonts w:ascii="Times New Roman" w:hAnsi="Times New Roman"/>
          <w:b/>
          <w:color w:val="000000"/>
          <w:sz w:val="28"/>
          <w:szCs w:val="28"/>
        </w:rPr>
      </w:pPr>
      <w:r>
        <w:rPr>
          <w:rFonts w:ascii="Times New Roman" w:hAnsi="Times New Roman"/>
          <w:b/>
          <w:color w:val="000000"/>
          <w:sz w:val="28"/>
          <w:szCs w:val="28"/>
        </w:rPr>
        <w:t xml:space="preserve">Административный регламент </w:t>
      </w:r>
      <w:r w:rsidRPr="006F4E71">
        <w:rPr>
          <w:rFonts w:ascii="Times New Roman" w:hAnsi="Times New Roman"/>
          <w:b/>
          <w:color w:val="000000"/>
          <w:sz w:val="28"/>
          <w:szCs w:val="28"/>
        </w:rPr>
        <w:t xml:space="preserve">Администрации </w:t>
      </w:r>
      <w:r>
        <w:rPr>
          <w:rFonts w:ascii="Times New Roman" w:hAnsi="Times New Roman"/>
          <w:b/>
          <w:color w:val="000000"/>
          <w:sz w:val="28"/>
          <w:szCs w:val="28"/>
        </w:rPr>
        <w:t xml:space="preserve">сельского поселения Кабановка муниципального района </w:t>
      </w:r>
      <w:r w:rsidRPr="006F4E71">
        <w:rPr>
          <w:rFonts w:ascii="Times New Roman" w:hAnsi="Times New Roman"/>
          <w:b/>
          <w:color w:val="000000"/>
          <w:sz w:val="28"/>
          <w:szCs w:val="28"/>
        </w:rPr>
        <w:t>Кинель-Черкасск</w:t>
      </w:r>
      <w:r>
        <w:rPr>
          <w:rFonts w:ascii="Times New Roman" w:hAnsi="Times New Roman"/>
          <w:b/>
          <w:color w:val="000000"/>
          <w:sz w:val="28"/>
          <w:szCs w:val="28"/>
        </w:rPr>
        <w:t>ий по предоставлению муниципальной услуги</w:t>
      </w:r>
    </w:p>
    <w:p w:rsidR="004F71E8" w:rsidRDefault="006F4E71">
      <w:pPr>
        <w:spacing w:after="0"/>
        <w:jc w:val="center"/>
        <w:rPr>
          <w:rFonts w:ascii="Times New Roman" w:hAnsi="Times New Roman"/>
          <w:b/>
          <w:color w:val="000000"/>
          <w:sz w:val="28"/>
          <w:szCs w:val="28"/>
        </w:rPr>
      </w:pPr>
      <w:r>
        <w:rPr>
          <w:rFonts w:ascii="Times New Roman" w:hAnsi="Times New Roman"/>
          <w:b/>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Кабановка муниципального района Кинель-Черкасский Самарской области</w:t>
      </w:r>
    </w:p>
    <w:p w:rsidR="004F71E8" w:rsidRDefault="004F71E8">
      <w:pPr>
        <w:spacing w:after="0"/>
        <w:jc w:val="center"/>
        <w:rPr>
          <w:rFonts w:ascii="Times New Roman" w:hAnsi="Times New Roman"/>
          <w:i/>
          <w:iCs/>
          <w:sz w:val="28"/>
          <w:szCs w:val="28"/>
        </w:rPr>
      </w:pPr>
    </w:p>
    <w:p w:rsidR="004F71E8" w:rsidRDefault="006F4E71">
      <w:pPr>
        <w:widowControl w:val="0"/>
        <w:tabs>
          <w:tab w:val="left" w:pos="567"/>
        </w:tabs>
        <w:spacing w:after="0"/>
        <w:ind w:left="1287"/>
        <w:contextualSpacing/>
        <w:jc w:val="center"/>
        <w:rPr>
          <w:rFonts w:ascii="Times New Roman" w:hAnsi="Times New Roman"/>
          <w:b/>
          <w:sz w:val="28"/>
          <w:szCs w:val="28"/>
        </w:rPr>
      </w:pPr>
      <w:r>
        <w:rPr>
          <w:rFonts w:ascii="Times New Roman" w:hAnsi="Times New Roman"/>
          <w:b/>
          <w:sz w:val="28"/>
          <w:szCs w:val="28"/>
        </w:rPr>
        <w:t xml:space="preserve">Раздел </w:t>
      </w:r>
      <w:r>
        <w:rPr>
          <w:rFonts w:ascii="Times New Roman" w:hAnsi="Times New Roman"/>
          <w:b/>
          <w:sz w:val="28"/>
          <w:szCs w:val="28"/>
          <w:lang w:val="en-US"/>
        </w:rPr>
        <w:t>I</w:t>
      </w:r>
      <w:r>
        <w:rPr>
          <w:rFonts w:ascii="Times New Roman" w:hAnsi="Times New Roman"/>
          <w:b/>
          <w:sz w:val="28"/>
          <w:szCs w:val="28"/>
        </w:rPr>
        <w:t>. Общие положения</w:t>
      </w:r>
    </w:p>
    <w:p w:rsidR="004F71E8" w:rsidRDefault="004F71E8">
      <w:pPr>
        <w:widowControl w:val="0"/>
        <w:tabs>
          <w:tab w:val="left" w:pos="567"/>
        </w:tabs>
        <w:spacing w:after="0"/>
        <w:ind w:left="1287"/>
        <w:contextualSpacing/>
        <w:jc w:val="center"/>
        <w:rPr>
          <w:rFonts w:ascii="Times New Roman" w:hAnsi="Times New Roman"/>
          <w:b/>
          <w:sz w:val="16"/>
          <w:szCs w:val="16"/>
        </w:rPr>
      </w:pPr>
    </w:p>
    <w:p w:rsidR="004F71E8" w:rsidRDefault="006F4E71">
      <w:pPr>
        <w:widowControl w:val="0"/>
        <w:tabs>
          <w:tab w:val="left" w:pos="567"/>
        </w:tabs>
        <w:spacing w:before="120" w:after="600"/>
        <w:ind w:left="1287"/>
        <w:contextualSpacing/>
        <w:jc w:val="center"/>
        <w:rPr>
          <w:rFonts w:ascii="Times New Roman" w:hAnsi="Times New Roman"/>
          <w:b/>
          <w:sz w:val="28"/>
          <w:szCs w:val="28"/>
        </w:rPr>
      </w:pPr>
      <w:r>
        <w:rPr>
          <w:rFonts w:ascii="Times New Roman" w:hAnsi="Times New Roman"/>
          <w:b/>
          <w:sz w:val="28"/>
          <w:szCs w:val="28"/>
        </w:rPr>
        <w:t>Предмет регулирования Административного регламента</w:t>
      </w:r>
    </w:p>
    <w:p w:rsidR="004F71E8" w:rsidRDefault="004F71E8">
      <w:pPr>
        <w:widowControl w:val="0"/>
        <w:tabs>
          <w:tab w:val="left" w:pos="567"/>
        </w:tabs>
        <w:spacing w:before="120" w:after="600"/>
        <w:ind w:left="1287"/>
        <w:contextualSpacing/>
        <w:jc w:val="center"/>
        <w:rPr>
          <w:rFonts w:ascii="Times New Roman" w:hAnsi="Times New Roman"/>
          <w:b/>
          <w:sz w:val="16"/>
          <w:szCs w:val="16"/>
        </w:rPr>
      </w:pPr>
    </w:p>
    <w:p w:rsidR="004F71E8" w:rsidRDefault="006F4E71">
      <w:pPr>
        <w:widowControl w:val="0"/>
        <w:autoSpaceDE w:val="0"/>
        <w:autoSpaceDN w:val="0"/>
        <w:adjustRightInd w:val="0"/>
        <w:spacing w:after="0"/>
        <w:ind w:firstLine="851"/>
        <w:jc w:val="both"/>
        <w:rPr>
          <w:rFonts w:ascii="Times New Roman" w:hAnsi="Times New Roman"/>
          <w:b/>
          <w:iCs/>
          <w:sz w:val="28"/>
          <w:szCs w:val="28"/>
        </w:rPr>
      </w:pPr>
      <w:r>
        <w:rPr>
          <w:rFonts w:ascii="Times New Roman" w:hAnsi="Times New Roman"/>
          <w:sz w:val="28"/>
          <w:szCs w:val="28"/>
        </w:rPr>
        <w:t>1.1.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Кабановка муниципального района Кинель-Черкасский Самарской области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направлению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hAnsi="Times New Roman"/>
          <w:iCs/>
          <w:sz w:val="28"/>
          <w:szCs w:val="28"/>
        </w:rPr>
        <w:t xml:space="preserve"> </w:t>
      </w:r>
      <w:r>
        <w:rPr>
          <w:rFonts w:ascii="Times New Roman" w:hAnsi="Times New Roman"/>
          <w:sz w:val="28"/>
          <w:szCs w:val="28"/>
        </w:rPr>
        <w:t>на территории сельского поселения Кинель-Черкассы муниципального района Кинель-Черкасский Самарской области</w:t>
      </w:r>
    </w:p>
    <w:p w:rsidR="004F71E8" w:rsidRDefault="006F4E71">
      <w:pPr>
        <w:pStyle w:val="afa"/>
        <w:autoSpaceDE w:val="0"/>
        <w:autoSpaceDN w:val="0"/>
        <w:adjustRightInd w:val="0"/>
        <w:spacing w:after="0"/>
        <w:ind w:left="420"/>
        <w:jc w:val="center"/>
        <w:rPr>
          <w:rFonts w:ascii="Times New Roman" w:hAnsi="Times New Roman"/>
          <w:b/>
          <w:iCs/>
          <w:sz w:val="28"/>
          <w:szCs w:val="28"/>
        </w:rPr>
      </w:pPr>
      <w:r>
        <w:rPr>
          <w:rFonts w:ascii="Times New Roman" w:hAnsi="Times New Roman"/>
          <w:b/>
          <w:iCs/>
          <w:sz w:val="28"/>
          <w:szCs w:val="28"/>
        </w:rPr>
        <w:t>Круг заявителей</w:t>
      </w:r>
    </w:p>
    <w:p w:rsidR="004F71E8" w:rsidRDefault="006F4E71">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1.2. Заявителями на получение муниципальной услуги являются физические лица, юридические лица, индивидуальные предприниматели, являющиеся собственниками объекта капитального строительства, застройщиками или технические заказчики (далее – Заявитель).</w:t>
      </w:r>
    </w:p>
    <w:p w:rsidR="004F71E8" w:rsidRDefault="006F4E71">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1.3. Интересы заявителей, указанных в пункте 1.2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w:t>
      </w:r>
      <w:r>
        <w:rPr>
          <w:rFonts w:ascii="Times New Roman" w:hAnsi="Times New Roman"/>
          <w:sz w:val="28"/>
          <w:szCs w:val="28"/>
        </w:rPr>
        <w:lastRenderedPageBreak/>
        <w:t>Российской Федерации, имеющие право действовать от имени юридических лиц без доверенности (далее – представитель).</w:t>
      </w:r>
    </w:p>
    <w:p w:rsidR="004F71E8" w:rsidRDefault="006F4E71">
      <w:pPr>
        <w:pStyle w:val="afa"/>
        <w:autoSpaceDE w:val="0"/>
        <w:autoSpaceDN w:val="0"/>
        <w:adjustRightInd w:val="0"/>
        <w:spacing w:after="0"/>
        <w:ind w:left="420"/>
        <w:jc w:val="center"/>
        <w:rPr>
          <w:rFonts w:ascii="Times New Roman" w:hAnsi="Times New Roman"/>
          <w:b/>
          <w:iCs/>
          <w:sz w:val="28"/>
          <w:szCs w:val="28"/>
        </w:rPr>
      </w:pPr>
      <w:r>
        <w:rPr>
          <w:rFonts w:ascii="Times New Roman" w:hAnsi="Times New Roman"/>
          <w:b/>
          <w:iCs/>
          <w:sz w:val="28"/>
          <w:szCs w:val="28"/>
        </w:rPr>
        <w:t xml:space="preserve">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w:t>
      </w:r>
    </w:p>
    <w:p w:rsidR="004F71E8" w:rsidRDefault="006F4E71">
      <w:pPr>
        <w:pStyle w:val="afa"/>
        <w:autoSpaceDE w:val="0"/>
        <w:autoSpaceDN w:val="0"/>
        <w:adjustRightInd w:val="0"/>
        <w:spacing w:after="0"/>
        <w:ind w:left="420"/>
        <w:jc w:val="center"/>
        <w:rPr>
          <w:rFonts w:ascii="Times New Roman" w:hAnsi="Times New Roman"/>
          <w:b/>
          <w:iCs/>
          <w:sz w:val="28"/>
          <w:szCs w:val="28"/>
        </w:rPr>
      </w:pPr>
      <w:r>
        <w:rPr>
          <w:rFonts w:ascii="Times New Roman" w:hAnsi="Times New Roman"/>
          <w:b/>
          <w:iCs/>
          <w:sz w:val="28"/>
          <w:szCs w:val="28"/>
        </w:rPr>
        <w:t xml:space="preserve">обратился заявитель </w:t>
      </w:r>
    </w:p>
    <w:p w:rsidR="004F71E8" w:rsidRDefault="004F71E8">
      <w:pPr>
        <w:autoSpaceDE w:val="0"/>
        <w:autoSpaceDN w:val="0"/>
        <w:adjustRightInd w:val="0"/>
        <w:spacing w:after="0"/>
        <w:jc w:val="both"/>
        <w:rPr>
          <w:rFonts w:ascii="Times New Roman" w:hAnsi="Times New Roman"/>
          <w:sz w:val="28"/>
          <w:szCs w:val="28"/>
        </w:rPr>
      </w:pPr>
    </w:p>
    <w:p w:rsidR="004F71E8" w:rsidRDefault="006F4E71">
      <w:pPr>
        <w:autoSpaceDE w:val="0"/>
        <w:autoSpaceDN w:val="0"/>
        <w:adjustRightInd w:val="0"/>
        <w:spacing w:after="0"/>
        <w:ind w:firstLine="420"/>
        <w:jc w:val="both"/>
        <w:rPr>
          <w:rFonts w:ascii="Times New Roman" w:hAnsi="Times New Roman"/>
          <w:sz w:val="28"/>
          <w:szCs w:val="28"/>
        </w:rPr>
      </w:pPr>
      <w:r>
        <w:rPr>
          <w:rFonts w:ascii="Times New Roman" w:hAnsi="Times New Roman"/>
          <w:sz w:val="28"/>
          <w:szCs w:val="28"/>
        </w:rPr>
        <w:t xml:space="preserve">1.4. Муниципальная услуга предоставляется заявителю в соответствии с вариантом предоставления муниципальной услуги. </w:t>
      </w:r>
    </w:p>
    <w:p w:rsidR="004F71E8" w:rsidRDefault="006F4E71">
      <w:pPr>
        <w:autoSpaceDE w:val="0"/>
        <w:autoSpaceDN w:val="0"/>
        <w:adjustRightInd w:val="0"/>
        <w:spacing w:after="0"/>
        <w:ind w:firstLine="420"/>
        <w:jc w:val="both"/>
        <w:rPr>
          <w:rFonts w:ascii="Times New Roman" w:hAnsi="Times New Roman"/>
          <w:sz w:val="28"/>
          <w:szCs w:val="28"/>
        </w:rPr>
      </w:pPr>
      <w:r>
        <w:rPr>
          <w:rFonts w:ascii="Times New Roman" w:hAnsi="Times New Roman"/>
          <w:sz w:val="28"/>
          <w:szCs w:val="28"/>
        </w:rPr>
        <w:t>1.5. Вариант предоставления  муниципальной услуги определяется исходя из установленных в соответствии с Приложением №</w:t>
      </w:r>
      <w:r>
        <w:t xml:space="preserve"> </w:t>
      </w:r>
      <w:r>
        <w:rPr>
          <w:rFonts w:ascii="Times New Roman" w:hAnsi="Times New Roman"/>
          <w:sz w:val="28"/>
          <w:szCs w:val="28"/>
        </w:rPr>
        <w:t>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4F71E8" w:rsidRDefault="006F4E71">
      <w:pPr>
        <w:autoSpaceDE w:val="0"/>
        <w:autoSpaceDN w:val="0"/>
        <w:adjustRightInd w:val="0"/>
        <w:spacing w:after="0"/>
        <w:ind w:firstLine="420"/>
        <w:jc w:val="both"/>
        <w:rPr>
          <w:rFonts w:ascii="Times New Roman" w:hAnsi="Times New Roman"/>
          <w:sz w:val="28"/>
          <w:szCs w:val="28"/>
        </w:rPr>
      </w:pPr>
      <w:r>
        <w:rPr>
          <w:rFonts w:ascii="Times New Roman" w:hAnsi="Times New Roman"/>
          <w:sz w:val="28"/>
          <w:szCs w:val="28"/>
        </w:rPr>
        <w:t xml:space="preserve">1.6. Признаки заявителя определяются путем профилирования, осуществляемого в соответствии с настоящим Административным регламентом. </w:t>
      </w:r>
    </w:p>
    <w:p w:rsidR="004F71E8" w:rsidRDefault="004F71E8">
      <w:pPr>
        <w:spacing w:after="0"/>
        <w:rPr>
          <w:rFonts w:ascii="Times New Roman" w:hAnsi="Times New Roman"/>
          <w:sz w:val="28"/>
          <w:szCs w:val="28"/>
        </w:rPr>
      </w:pPr>
    </w:p>
    <w:p w:rsidR="004F71E8" w:rsidRDefault="006F4E71">
      <w:pPr>
        <w:autoSpaceDE w:val="0"/>
        <w:autoSpaceDN w:val="0"/>
        <w:adjustRightInd w:val="0"/>
        <w:spacing w:after="0"/>
        <w:ind w:left="567"/>
        <w:jc w:val="center"/>
        <w:rPr>
          <w:rFonts w:ascii="Times New Roman" w:eastAsia="Calibri" w:hAnsi="Times New Roman"/>
          <w:b/>
          <w:iCs/>
          <w:sz w:val="28"/>
          <w:szCs w:val="28"/>
        </w:rPr>
      </w:pPr>
      <w:r>
        <w:rPr>
          <w:rFonts w:ascii="Times New Roman" w:eastAsia="Calibri" w:hAnsi="Times New Roman"/>
          <w:b/>
          <w:iCs/>
          <w:sz w:val="28"/>
          <w:szCs w:val="28"/>
        </w:rPr>
        <w:t xml:space="preserve">Раздел </w:t>
      </w:r>
      <w:r>
        <w:rPr>
          <w:rFonts w:ascii="Times New Roman" w:eastAsia="Calibri" w:hAnsi="Times New Roman"/>
          <w:b/>
          <w:iCs/>
          <w:sz w:val="28"/>
          <w:szCs w:val="28"/>
          <w:lang w:val="en-US"/>
        </w:rPr>
        <w:t>II</w:t>
      </w:r>
      <w:r>
        <w:rPr>
          <w:rFonts w:ascii="Times New Roman" w:eastAsia="Calibri" w:hAnsi="Times New Roman"/>
          <w:b/>
          <w:iCs/>
          <w:sz w:val="28"/>
          <w:szCs w:val="28"/>
        </w:rPr>
        <w:t>. Стандарт предоставления</w:t>
      </w:r>
    </w:p>
    <w:p w:rsidR="004F71E8" w:rsidRDefault="006F4E71">
      <w:pPr>
        <w:autoSpaceDE w:val="0"/>
        <w:autoSpaceDN w:val="0"/>
        <w:adjustRightInd w:val="0"/>
        <w:spacing w:after="0"/>
        <w:ind w:left="567"/>
        <w:jc w:val="center"/>
        <w:rPr>
          <w:rFonts w:ascii="Times New Roman" w:eastAsia="Calibri" w:hAnsi="Times New Roman"/>
          <w:b/>
          <w:iCs/>
          <w:sz w:val="28"/>
          <w:szCs w:val="28"/>
        </w:rPr>
      </w:pPr>
      <w:r>
        <w:rPr>
          <w:rFonts w:ascii="Times New Roman" w:eastAsia="Calibri" w:hAnsi="Times New Roman"/>
          <w:b/>
          <w:iCs/>
          <w:sz w:val="28"/>
          <w:szCs w:val="28"/>
        </w:rPr>
        <w:t xml:space="preserve"> </w:t>
      </w:r>
      <w:r>
        <w:rPr>
          <w:rFonts w:ascii="Times New Roman" w:hAnsi="Times New Roman"/>
          <w:b/>
          <w:bCs/>
          <w:sz w:val="28"/>
          <w:szCs w:val="28"/>
        </w:rPr>
        <w:t xml:space="preserve"> муниципальной </w:t>
      </w:r>
      <w:r>
        <w:rPr>
          <w:rFonts w:ascii="Times New Roman" w:eastAsia="Calibri" w:hAnsi="Times New Roman"/>
          <w:b/>
          <w:iCs/>
          <w:sz w:val="28"/>
          <w:szCs w:val="28"/>
        </w:rPr>
        <w:t>услуги</w:t>
      </w:r>
    </w:p>
    <w:p w:rsidR="004F71E8" w:rsidRDefault="004F71E8">
      <w:pPr>
        <w:autoSpaceDE w:val="0"/>
        <w:autoSpaceDN w:val="0"/>
        <w:adjustRightInd w:val="0"/>
        <w:spacing w:after="0"/>
        <w:jc w:val="center"/>
        <w:rPr>
          <w:rFonts w:ascii="Times New Roman" w:hAnsi="Times New Roman"/>
          <w:b/>
          <w:sz w:val="28"/>
          <w:szCs w:val="28"/>
        </w:rPr>
      </w:pPr>
    </w:p>
    <w:p w:rsidR="004F71E8" w:rsidRDefault="006F4E71">
      <w:pPr>
        <w:autoSpaceDE w:val="0"/>
        <w:autoSpaceDN w:val="0"/>
        <w:adjustRightInd w:val="0"/>
        <w:spacing w:after="120"/>
        <w:ind w:firstLine="709"/>
        <w:jc w:val="center"/>
        <w:rPr>
          <w:rFonts w:ascii="Times New Roman" w:hAnsi="Times New Roman"/>
          <w:b/>
          <w:bCs/>
          <w:sz w:val="28"/>
          <w:szCs w:val="28"/>
        </w:rPr>
      </w:pPr>
      <w:r>
        <w:rPr>
          <w:rFonts w:ascii="Times New Roman" w:hAnsi="Times New Roman"/>
          <w:b/>
          <w:bCs/>
          <w:sz w:val="28"/>
          <w:szCs w:val="28"/>
        </w:rPr>
        <w:t>Наименование  муниципальной услуги</w:t>
      </w:r>
    </w:p>
    <w:p w:rsidR="004F71E8" w:rsidRDefault="006F4E71">
      <w:pPr>
        <w:autoSpaceDE w:val="0"/>
        <w:autoSpaceDN w:val="0"/>
        <w:adjustRightInd w:val="0"/>
        <w:ind w:firstLine="709"/>
        <w:jc w:val="both"/>
        <w:rPr>
          <w:rFonts w:ascii="Times New Roman" w:hAnsi="Times New Roman"/>
          <w:bCs/>
          <w:sz w:val="28"/>
          <w:szCs w:val="28"/>
        </w:rPr>
      </w:pPr>
      <w:r>
        <w:rPr>
          <w:rFonts w:ascii="Times New Roman" w:hAnsi="Times New Roman"/>
          <w:sz w:val="28"/>
          <w:szCs w:val="28"/>
        </w:rPr>
        <w:t>2.1.</w:t>
      </w:r>
      <w:r>
        <w:rPr>
          <w:rFonts w:ascii="Times New Roman" w:hAnsi="Times New Roman"/>
          <w:sz w:val="28"/>
          <w:szCs w:val="28"/>
        </w:rPr>
        <w:tab/>
      </w:r>
      <w:r>
        <w:rPr>
          <w:rFonts w:ascii="Times New Roman" w:hAnsi="Times New Roman"/>
          <w:bCs/>
          <w:sz w:val="28"/>
          <w:szCs w:val="28"/>
        </w:rPr>
        <w:t>Наименование муниципальной услуги – «</w:t>
      </w:r>
      <w:r>
        <w:rPr>
          <w:rFonts w:ascii="Times New Roman" w:hAnsi="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hAnsi="Times New Roman"/>
          <w:bCs/>
          <w:sz w:val="28"/>
          <w:szCs w:val="28"/>
        </w:rPr>
        <w:t>» (далее – услуга).</w:t>
      </w:r>
    </w:p>
    <w:p w:rsidR="004F71E8" w:rsidRDefault="006F4E71">
      <w:pPr>
        <w:autoSpaceDE w:val="0"/>
        <w:autoSpaceDN w:val="0"/>
        <w:adjustRightInd w:val="0"/>
        <w:spacing w:after="120"/>
        <w:ind w:firstLine="709"/>
        <w:jc w:val="center"/>
        <w:rPr>
          <w:rFonts w:ascii="Times New Roman" w:hAnsi="Times New Roman"/>
          <w:b/>
          <w:bCs/>
          <w:sz w:val="28"/>
          <w:szCs w:val="28"/>
        </w:rPr>
      </w:pPr>
      <w:r>
        <w:rPr>
          <w:rFonts w:ascii="Times New Roman" w:hAnsi="Times New Roman"/>
          <w:b/>
          <w:bCs/>
          <w:sz w:val="28"/>
          <w:szCs w:val="28"/>
        </w:rPr>
        <w:t>Наименование органа, предоставляющего муниципальную услугу</w:t>
      </w:r>
    </w:p>
    <w:p w:rsidR="004F71E8" w:rsidRDefault="006F4E71">
      <w:pPr>
        <w:pStyle w:val="ConsPlusNormal"/>
        <w:spacing w:line="276" w:lineRule="auto"/>
        <w:ind w:firstLine="540"/>
        <w:jc w:val="both"/>
      </w:pPr>
      <w:r>
        <w:rPr>
          <w:bCs/>
        </w:rPr>
        <w:t>2.2. </w:t>
      </w:r>
      <w:r>
        <w:t xml:space="preserve">Муниципальная услуга предоставляется </w:t>
      </w:r>
      <w:r w:rsidRPr="006F4E71">
        <w:t xml:space="preserve">Администрацией </w:t>
      </w:r>
      <w:r>
        <w:t xml:space="preserve">сельского поселения Кабановка </w:t>
      </w:r>
      <w:bookmarkStart w:id="0" w:name="_GoBack"/>
      <w:bookmarkEnd w:id="0"/>
      <w:r w:rsidRPr="006F4E71">
        <w:t>муниципального района Кинель-Черкасский Самарской области</w:t>
      </w:r>
      <w:r>
        <w:t xml:space="preserve">  (далее- уполномоченный орган).</w:t>
      </w:r>
    </w:p>
    <w:p w:rsidR="004F71E8" w:rsidRDefault="006F4E71">
      <w:pPr>
        <w:pStyle w:val="ConsPlusNormal"/>
        <w:spacing w:line="276" w:lineRule="auto"/>
        <w:ind w:firstLine="540"/>
        <w:jc w:val="both"/>
      </w:pPr>
      <w:r>
        <w:t xml:space="preserve"> </w:t>
      </w:r>
      <w:bookmarkStart w:id="1" w:name="P83"/>
      <w:bookmarkEnd w:id="1"/>
      <w:r>
        <w:t xml:space="preserve">Получение заявителем муниципальной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муниципальных услуг (далее – многофункциональный центр) и уполномоченным органом в соответствии с требованиями Федерального </w:t>
      </w:r>
      <w:hyperlink r:id="rId7" w:tooltip="Федеральный закон от 27.07.2010 N 210-ФЗ (ред. от 30.12.2021) ">
        <w:r>
          <w:rPr>
            <w:color w:val="0000FF"/>
          </w:rPr>
          <w:t>закона</w:t>
        </w:r>
      </w:hyperlink>
      <w: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2022, N 1, ст. 18), с момента вступления в силу указанного соглашения о взаимодействии.</w:t>
      </w:r>
    </w:p>
    <w:p w:rsidR="004F71E8" w:rsidRDefault="006F4E71">
      <w:pPr>
        <w:pStyle w:val="Default"/>
        <w:spacing w:line="276" w:lineRule="auto"/>
        <w:ind w:firstLine="709"/>
        <w:jc w:val="both"/>
        <w:rPr>
          <w:sz w:val="28"/>
          <w:szCs w:val="28"/>
        </w:rPr>
      </w:pPr>
      <w:r>
        <w:rPr>
          <w:sz w:val="28"/>
          <w:szCs w:val="28"/>
        </w:rPr>
        <w:lastRenderedPageBreak/>
        <w:t xml:space="preserve">Многофункциональный центр </w:t>
      </w:r>
      <w:r>
        <w:rPr>
          <w:iCs/>
          <w:sz w:val="28"/>
          <w:szCs w:val="28"/>
        </w:rPr>
        <w:t>не вправе принимать</w:t>
      </w:r>
      <w:r>
        <w:rPr>
          <w:sz w:val="28"/>
          <w:szCs w:val="28"/>
        </w:rPr>
        <w:t xml:space="preserve"> </w:t>
      </w:r>
      <w:r>
        <w:rPr>
          <w:iCs/>
          <w:sz w:val="28"/>
          <w:szCs w:val="28"/>
        </w:rPr>
        <w:t>в соответствии соглашением о взаимодействии между уполномоченным органом и многофункциональным центром</w:t>
      </w:r>
      <w:r>
        <w:rPr>
          <w:sz w:val="28"/>
          <w:szCs w:val="28"/>
        </w:rPr>
        <w:t xml:space="preserve"> решение об отказе в приеме уведомления о планируемом сносе объекта капитального строительства и уведомления о завершении сноса объекта капитального строительства в случае, если уведомление подано в многофункциональный центр.</w:t>
      </w:r>
    </w:p>
    <w:p w:rsidR="004F71E8" w:rsidRDefault="004F71E8">
      <w:pPr>
        <w:pStyle w:val="ConsPlusNormal"/>
        <w:spacing w:line="276" w:lineRule="auto"/>
        <w:ind w:firstLine="709"/>
        <w:jc w:val="both"/>
        <w:rPr>
          <w:bCs/>
        </w:rPr>
      </w:pPr>
    </w:p>
    <w:p w:rsidR="004F71E8" w:rsidRDefault="006F4E71">
      <w:pPr>
        <w:autoSpaceDE w:val="0"/>
        <w:autoSpaceDN w:val="0"/>
        <w:adjustRightInd w:val="0"/>
        <w:spacing w:after="240"/>
        <w:ind w:firstLine="709"/>
        <w:jc w:val="center"/>
        <w:rPr>
          <w:rFonts w:ascii="Times New Roman" w:hAnsi="Times New Roman"/>
          <w:b/>
          <w:bCs/>
          <w:sz w:val="28"/>
          <w:szCs w:val="28"/>
        </w:rPr>
      </w:pPr>
      <w:r>
        <w:rPr>
          <w:rFonts w:ascii="Times New Roman" w:hAnsi="Times New Roman"/>
          <w:b/>
          <w:bCs/>
          <w:sz w:val="28"/>
          <w:szCs w:val="28"/>
        </w:rPr>
        <w:t>Результат предоставления  муниципальной услуги</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2.3. Результатом предоставления услуги является:</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размещение уведомления о планируемом сносе объекта капитального строительства и документов в информационной системе обеспечения градостроительной деятельности и уведомление о таком размещении органа регионального государственного строительного надзора (далее - уведомление о сносе).</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извещение о приеме уведомления о планируемом сносе объекта капитального строительства (форма приведена в Приложении №3 к настоящему Административному регламенту);</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об этом органа регионального государственного строительного надзора (далее - уведомление о завершении сноса).</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извещение о приеме уведомления о завершении сноса объекта капитального    строительства (форма приведена в Приложении №3 к настоящему Административному регламенту)</w:t>
      </w:r>
      <w:r>
        <w:rPr>
          <w:rFonts w:ascii="Times New Roman" w:hAnsi="Times New Roman"/>
          <w:bCs/>
          <w:sz w:val="28"/>
          <w:szCs w:val="28"/>
        </w:rPr>
        <w:t>;</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в) выдача дубликата уведомления о планируемом сносе объекта капитального строительства или уведомления о завершении сноса объекта капитального строительства.</w:t>
      </w:r>
    </w:p>
    <w:p w:rsidR="004F71E8" w:rsidRDefault="006F4E71">
      <w:pPr>
        <w:spacing w:after="0"/>
        <w:ind w:firstLine="708"/>
        <w:jc w:val="both"/>
        <w:rPr>
          <w:rFonts w:ascii="Times New Roman" w:hAnsi="Times New Roman"/>
          <w:bCs/>
          <w:sz w:val="28"/>
          <w:szCs w:val="28"/>
        </w:rPr>
      </w:pPr>
      <w:r>
        <w:rPr>
          <w:rFonts w:ascii="Times New Roman" w:hAnsi="Times New Roman"/>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дубликат уведомления о планируемом сносе или уведомления о завершении сноса, в котором указаны дата и номер уведомления. </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2.4.</w:t>
      </w:r>
      <w:r>
        <w:t xml:space="preserve"> </w:t>
      </w:r>
      <w:r>
        <w:rPr>
          <w:rFonts w:ascii="Times New Roman" w:hAnsi="Times New Roman"/>
          <w:bCs/>
          <w:sz w:val="28"/>
          <w:szCs w:val="28"/>
        </w:rPr>
        <w:t>Формы уведомления о сносе, уведомления о завершении сноса утверждены федеральным органом исполнительной власти, осуществляющим функции по выработке и реализации государственной политики и нормативно-</w:t>
      </w:r>
      <w:r>
        <w:rPr>
          <w:rFonts w:ascii="Times New Roman" w:hAnsi="Times New Roman"/>
          <w:bCs/>
          <w:sz w:val="28"/>
          <w:szCs w:val="28"/>
        </w:rPr>
        <w:lastRenderedPageBreak/>
        <w:t>правовому регулированию в сфере строительства, архитектуры, градостроительства (Приказ Минстроя России от 24.01.2019 №34/пр).</w:t>
      </w:r>
    </w:p>
    <w:p w:rsidR="004F71E8" w:rsidRDefault="006F4E71">
      <w:pPr>
        <w:autoSpaceDE w:val="0"/>
        <w:autoSpaceDN w:val="0"/>
        <w:adjustRightInd w:val="0"/>
        <w:spacing w:after="0"/>
        <w:ind w:firstLine="709"/>
        <w:jc w:val="both"/>
        <w:rPr>
          <w:rFonts w:ascii="Times New Roman" w:hAnsi="Times New Roman"/>
          <w:sz w:val="28"/>
          <w:szCs w:val="28"/>
        </w:rPr>
      </w:pPr>
      <w:r>
        <w:rPr>
          <w:rFonts w:ascii="Times New Roman" w:hAnsi="Times New Roman"/>
          <w:bCs/>
          <w:sz w:val="28"/>
          <w:szCs w:val="28"/>
        </w:rPr>
        <w:t xml:space="preserve">2.5. </w:t>
      </w:r>
      <w:r>
        <w:rPr>
          <w:rFonts w:ascii="Times New Roman" w:hAnsi="Times New Roman"/>
          <w:sz w:val="28"/>
          <w:szCs w:val="28"/>
        </w:rPr>
        <w:t>Фиксирование факта получения заявителем результата предоставления муниципальной услуги не предусмотрено.</w:t>
      </w:r>
    </w:p>
    <w:p w:rsidR="004F71E8" w:rsidRDefault="006F4E71">
      <w:pPr>
        <w:pStyle w:val="Default"/>
        <w:spacing w:line="276" w:lineRule="auto"/>
        <w:ind w:firstLine="709"/>
        <w:jc w:val="both"/>
        <w:rPr>
          <w:sz w:val="28"/>
          <w:szCs w:val="28"/>
        </w:rPr>
      </w:pPr>
      <w:r>
        <w:rPr>
          <w:bCs/>
          <w:sz w:val="28"/>
          <w:szCs w:val="28"/>
        </w:rPr>
        <w:t>2.6. Результат предоставления услуги, указанный в пункте 2.3 настоящего Административного регламента:</w:t>
      </w:r>
      <w:r>
        <w:rPr>
          <w:sz w:val="28"/>
          <w:szCs w:val="28"/>
        </w:rPr>
        <w:t xml:space="preserve"> </w:t>
      </w:r>
    </w:p>
    <w:p w:rsidR="004F71E8" w:rsidRDefault="006F4E71">
      <w:pPr>
        <w:pStyle w:val="Default"/>
        <w:spacing w:line="276" w:lineRule="auto"/>
        <w:ind w:firstLine="709"/>
        <w:jc w:val="both"/>
        <w:rPr>
          <w:sz w:val="28"/>
          <w:szCs w:val="28"/>
        </w:rPr>
      </w:pPr>
      <w:r>
        <w:rPr>
          <w:sz w:val="28"/>
          <w:szCs w:val="28"/>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в федеральной государственной информационной системе «Единый портал государственных и муниципальных услуг (функций)» (https://www.gosuslugi.ru/) (далее – Единый портал), в случае, если такой способ указан в </w:t>
      </w:r>
      <w:r>
        <w:rPr>
          <w:bCs/>
          <w:sz w:val="28"/>
          <w:szCs w:val="28"/>
        </w:rPr>
        <w:t xml:space="preserve">уведомлении о планируемом сносе, уведомлении о завершении сноса, заявлении о выдаче дубликата уведомления о сносе, уведомления о завершении сноса </w:t>
      </w:r>
      <w:r>
        <w:rPr>
          <w:sz w:val="28"/>
          <w:szCs w:val="28"/>
        </w:rPr>
        <w:t xml:space="preserve">(далее – заявление о выдаче дубликата); </w:t>
      </w:r>
    </w:p>
    <w:p w:rsidR="004F71E8" w:rsidRDefault="006F4E71">
      <w:pPr>
        <w:pStyle w:val="Default"/>
        <w:spacing w:line="276" w:lineRule="auto"/>
        <w:ind w:firstLine="709"/>
        <w:jc w:val="both"/>
        <w:rPr>
          <w:sz w:val="28"/>
          <w:szCs w:val="28"/>
        </w:rPr>
      </w:pPr>
      <w:r>
        <w:rPr>
          <w:sz w:val="28"/>
          <w:szCs w:val="28"/>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4F71E8" w:rsidRDefault="004F71E8">
      <w:pPr>
        <w:pStyle w:val="Default"/>
        <w:spacing w:line="276" w:lineRule="auto"/>
        <w:ind w:firstLine="709"/>
        <w:jc w:val="both"/>
        <w:rPr>
          <w:sz w:val="28"/>
          <w:szCs w:val="28"/>
        </w:rPr>
      </w:pPr>
    </w:p>
    <w:p w:rsidR="004F71E8" w:rsidRDefault="006F4E71">
      <w:pPr>
        <w:pStyle w:val="ConsPlusNormal"/>
        <w:spacing w:after="120"/>
        <w:ind w:firstLine="540"/>
        <w:jc w:val="center"/>
        <w:rPr>
          <w:b/>
          <w:bCs/>
        </w:rPr>
      </w:pPr>
      <w:r>
        <w:rPr>
          <w:b/>
          <w:bCs/>
        </w:rPr>
        <w:t>Срок предоставления  муниципальной услуги</w:t>
      </w:r>
    </w:p>
    <w:p w:rsidR="004F71E8" w:rsidRDefault="006F4E71">
      <w:pPr>
        <w:pStyle w:val="Default"/>
        <w:spacing w:line="276" w:lineRule="auto"/>
        <w:ind w:firstLine="709"/>
        <w:jc w:val="both"/>
        <w:rPr>
          <w:sz w:val="28"/>
          <w:szCs w:val="28"/>
        </w:rPr>
      </w:pPr>
      <w:r>
        <w:rPr>
          <w:sz w:val="28"/>
          <w:szCs w:val="28"/>
        </w:rPr>
        <w:t>2.7. Срок предоставления услуги составляет не более семи рабочих дней после получения уполномоченным органом заявления о предоставлении муниципальной услуги</w:t>
      </w:r>
      <w:r>
        <w:t xml:space="preserve"> </w:t>
      </w:r>
      <w:r>
        <w:rPr>
          <w:sz w:val="28"/>
          <w:szCs w:val="28"/>
        </w:rPr>
        <w:t>(далее - заявление), представленного способами, указанными в пункте 2.11 настоящего Административного регламента. Заявление считается полученным уполномоченным органом со дня его регистрации.</w:t>
      </w:r>
    </w:p>
    <w:p w:rsidR="004F71E8" w:rsidRDefault="004F71E8">
      <w:pPr>
        <w:widowControl w:val="0"/>
        <w:autoSpaceDE w:val="0"/>
        <w:autoSpaceDN w:val="0"/>
        <w:adjustRightInd w:val="0"/>
        <w:spacing w:after="0"/>
        <w:ind w:firstLine="567"/>
        <w:jc w:val="center"/>
        <w:rPr>
          <w:rFonts w:ascii="Times New Roman" w:hAnsi="Times New Roman"/>
          <w:b/>
          <w:bCs/>
          <w:sz w:val="28"/>
          <w:szCs w:val="28"/>
        </w:rPr>
      </w:pPr>
    </w:p>
    <w:p w:rsidR="004F71E8" w:rsidRDefault="006F4E71">
      <w:pPr>
        <w:widowControl w:val="0"/>
        <w:autoSpaceDE w:val="0"/>
        <w:autoSpaceDN w:val="0"/>
        <w:adjustRightInd w:val="0"/>
        <w:spacing w:after="120"/>
        <w:ind w:firstLine="567"/>
        <w:jc w:val="center"/>
        <w:rPr>
          <w:rFonts w:ascii="Times New Roman" w:hAnsi="Times New Roman"/>
          <w:b/>
          <w:bCs/>
          <w:sz w:val="28"/>
          <w:szCs w:val="28"/>
        </w:rPr>
      </w:pPr>
      <w:r>
        <w:rPr>
          <w:rFonts w:ascii="Times New Roman" w:hAnsi="Times New Roman"/>
          <w:b/>
          <w:bCs/>
          <w:sz w:val="28"/>
          <w:szCs w:val="28"/>
        </w:rPr>
        <w:t xml:space="preserve">Правовые основания для предоставления  муниципальной услуги </w:t>
      </w:r>
    </w:p>
    <w:p w:rsidR="004F71E8" w:rsidRDefault="006F4E71">
      <w:pPr>
        <w:pStyle w:val="Default"/>
        <w:spacing w:line="276" w:lineRule="auto"/>
        <w:ind w:firstLine="709"/>
        <w:jc w:val="both"/>
        <w:rPr>
          <w:sz w:val="28"/>
          <w:szCs w:val="28"/>
        </w:rPr>
      </w:pPr>
      <w:r>
        <w:rPr>
          <w:sz w:val="28"/>
          <w:szCs w:val="28"/>
        </w:rPr>
        <w:t xml:space="preserve">2.8.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информационной системе «Реестр государственных и муниципальных услуг (функций) Самарской области». </w:t>
      </w:r>
    </w:p>
    <w:p w:rsidR="004F71E8" w:rsidRDefault="006F4E71">
      <w:pPr>
        <w:pStyle w:val="Default"/>
        <w:spacing w:line="276" w:lineRule="auto"/>
        <w:ind w:firstLine="709"/>
        <w:jc w:val="both"/>
        <w:rPr>
          <w:sz w:val="28"/>
          <w:szCs w:val="28"/>
        </w:rPr>
      </w:pPr>
      <w:r>
        <w:rPr>
          <w:sz w:val="28"/>
          <w:szCs w:val="28"/>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уполномоченного органа местного самоуправления, организации в информационно-телекоммуникационной сети «Интернет» </w:t>
      </w:r>
      <w:hyperlink r:id="rId8" w:history="1">
        <w:r>
          <w:rPr>
            <w:rStyle w:val="a7"/>
            <w:sz w:val="28"/>
            <w:szCs w:val="28"/>
          </w:rPr>
          <w:t>http</w:t>
        </w:r>
        <w:r>
          <w:rPr>
            <w:rStyle w:val="a7"/>
            <w:sz w:val="28"/>
            <w:szCs w:val="28"/>
            <w:lang w:val="en-US"/>
          </w:rPr>
          <w:t>s</w:t>
        </w:r>
        <w:r>
          <w:rPr>
            <w:rStyle w:val="a7"/>
            <w:sz w:val="28"/>
            <w:szCs w:val="28"/>
          </w:rPr>
          <w:t>://www.kinel-cherkassy.ru/</w:t>
        </w:r>
      </w:hyperlink>
      <w:r>
        <w:rPr>
          <w:sz w:val="28"/>
          <w:szCs w:val="28"/>
        </w:rPr>
        <w:t xml:space="preserve">, а также на Едином портале, региональном портале </w:t>
      </w:r>
      <w:r>
        <w:rPr>
          <w:bCs/>
          <w:sz w:val="28"/>
          <w:szCs w:val="28"/>
        </w:rPr>
        <w:t>государственных и муниципальных услуг (функций).</w:t>
      </w:r>
    </w:p>
    <w:p w:rsidR="004F71E8" w:rsidRDefault="004F71E8">
      <w:pPr>
        <w:widowControl w:val="0"/>
        <w:tabs>
          <w:tab w:val="left" w:pos="567"/>
        </w:tabs>
        <w:spacing w:after="0"/>
        <w:contextualSpacing/>
        <w:jc w:val="center"/>
        <w:rPr>
          <w:rFonts w:ascii="Times New Roman" w:hAnsi="Times New Roman"/>
          <w:b/>
          <w:bCs/>
          <w:sz w:val="28"/>
          <w:szCs w:val="28"/>
        </w:rPr>
      </w:pPr>
    </w:p>
    <w:p w:rsidR="004F71E8" w:rsidRDefault="006F4E71">
      <w:pPr>
        <w:widowControl w:val="0"/>
        <w:tabs>
          <w:tab w:val="left" w:pos="567"/>
        </w:tabs>
        <w:spacing w:after="0"/>
        <w:contextualSpacing/>
        <w:jc w:val="center"/>
        <w:rPr>
          <w:rFonts w:ascii="Times New Roman" w:hAnsi="Times New Roman"/>
          <w:b/>
          <w:bCs/>
          <w:sz w:val="28"/>
          <w:szCs w:val="28"/>
        </w:rPr>
      </w:pPr>
      <w:r>
        <w:rPr>
          <w:rFonts w:ascii="Times New Roman" w:hAnsi="Times New Roman"/>
          <w:b/>
          <w:bCs/>
          <w:sz w:val="28"/>
          <w:szCs w:val="28"/>
        </w:rPr>
        <w:t>Исчерпывающий перечень документов, необходимых для предоставления  муниципальной услуги</w:t>
      </w:r>
    </w:p>
    <w:p w:rsidR="004F71E8" w:rsidRDefault="004F71E8">
      <w:pPr>
        <w:widowControl w:val="0"/>
        <w:tabs>
          <w:tab w:val="left" w:pos="567"/>
        </w:tabs>
        <w:spacing w:after="0"/>
        <w:contextualSpacing/>
        <w:jc w:val="center"/>
        <w:rPr>
          <w:b/>
          <w:bCs/>
          <w:sz w:val="16"/>
          <w:szCs w:val="16"/>
        </w:rPr>
      </w:pP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2.9.</w:t>
      </w:r>
      <w:r>
        <w:rPr>
          <w:bCs/>
        </w:rPr>
        <w:t xml:space="preserve"> </w:t>
      </w:r>
      <w:r>
        <w:rPr>
          <w:rFonts w:ascii="Times New Roman" w:hAnsi="Times New Roman"/>
          <w:bCs/>
          <w:sz w:val="28"/>
          <w:szCs w:val="28"/>
        </w:rPr>
        <w:t>Исчерпывающий перечень документов, необходимых для предоставления услуги, подлежащих представлению заявителем самостоятельно:</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а) уведомление о сносе, уведомление о завершении сноса, заявление о выдаче дубликата. В случае их представления в электронной форме посредством Единого портала в соответствии с подпунктом «а» пункта 2.11 настоящего </w:t>
      </w:r>
      <w:bookmarkStart w:id="2" w:name="_Hlk79014273"/>
      <w:r>
        <w:rPr>
          <w:rFonts w:ascii="Times New Roman" w:hAnsi="Times New Roman"/>
          <w:bCs/>
          <w:sz w:val="28"/>
          <w:szCs w:val="28"/>
        </w:rPr>
        <w:t xml:space="preserve">Административного регламента </w:t>
      </w:r>
      <w:bookmarkEnd w:id="2"/>
      <w:r>
        <w:rPr>
          <w:rFonts w:ascii="Times New Roman" w:hAnsi="Times New Roman"/>
          <w:bCs/>
          <w:sz w:val="28"/>
          <w:szCs w:val="28"/>
        </w:rPr>
        <w:t xml:space="preserve">указанные уведомления, заявления заполняются путем внесения соответствующих сведений в интерактивную форму на Едином портале </w:t>
      </w:r>
      <w:r>
        <w:rPr>
          <w:rFonts w:ascii="Times New Roman" w:hAnsi="Times New Roman"/>
          <w:bCs/>
          <w:sz w:val="28"/>
          <w:szCs w:val="28"/>
          <w:lang w:val="en-US"/>
        </w:rPr>
        <w:t>c</w:t>
      </w:r>
      <w:r>
        <w:rPr>
          <w:rFonts w:ascii="Times New Roman" w:hAnsi="Times New Roman"/>
          <w:bCs/>
          <w:sz w:val="28"/>
          <w:szCs w:val="28"/>
        </w:rPr>
        <w:t xml:space="preserve"> представлением (в случае направления уведомления о сносе, уведомления о завершении сноса) </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заявления о выдаче дубликата, заявления об исправлении допущенных опечаток и ошибок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в соответствии с подпунктом «а» пункта 2.11 настоящего Административного регламента представление указанного документа не требуется;</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2.11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д) результаты и материалы обследования объекта капитального строительства (в случае направления уведомления о планируемом сносе, за исключением сноса объектов, указанных в пунктах 1 – 3 части 17 статьи 51 Градостроительного кодекса Российской Федерации);</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lastRenderedPageBreak/>
        <w:t>е) проект организации работ по сносу объекта капитального строительства (в случае направления уведомления о планируемом сносе, за исключением сноса объектов, указанных в пунктах 1 – 3 части 17 статьи 51 Градостроительного кодекса Российской Федерации);</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2.9.1. Сведения, позволяющие идентифицировать заявителя, содержатся в документе, предусмотренном подпунктом «б» пункта 2.9 настоящего Административного регламента.</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Сведения, позволяющие идентифицировать представителя, содержатся в документах, предусмотренных подпунктами «б», «в» пункта 2.9 настоящего Административного регламента.</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2.10.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 и объект капитального строительства;</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2.11. Заявитель или его представитель представляет в уполномоченный орган уведомление о планируемом сносе уведомление о завершении сноса,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заявление о выдаче дубликата, а также прилагаемые к ним документы, указанные в подпунктах «б» – «г» пункта 2.9 настоящего Административного регламента, одним из следующих способов:</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в электронной форме посредством Единого портала.</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В случае направления уведомления о планируемом сносе, уведомления о завершении сноса,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федеральной </w:t>
      </w:r>
      <w:r>
        <w:rPr>
          <w:rFonts w:ascii="Times New Roman" w:hAnsi="Times New Roman"/>
          <w:bCs/>
          <w:sz w:val="28"/>
          <w:szCs w:val="28"/>
        </w:rPr>
        <w:lastRenderedPageBreak/>
        <w:t>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r>
        <w:rPr>
          <w:rFonts w:ascii="Times New Roman" w:hAnsi="Times New Roman"/>
          <w:sz w:val="28"/>
          <w:szCs w:val="28"/>
        </w:rPr>
        <w:t xml:space="preserve"> </w:t>
      </w:r>
      <w:r>
        <w:rPr>
          <w:rFonts w:ascii="Times New Roman" w:hAnsi="Times New Roman"/>
          <w:bCs/>
          <w:sz w:val="28"/>
          <w:szCs w:val="28"/>
        </w:rPr>
        <w:t>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заявлений с использованием интерактивной формы в электронном виде.</w:t>
      </w:r>
    </w:p>
    <w:p w:rsidR="004F71E8" w:rsidRDefault="006F4E71">
      <w:pPr>
        <w:spacing w:after="0"/>
        <w:ind w:firstLine="708"/>
        <w:jc w:val="both"/>
        <w:rPr>
          <w:rFonts w:ascii="Times New Roman" w:hAnsi="Times New Roman"/>
          <w:bCs/>
          <w:sz w:val="28"/>
          <w:szCs w:val="28"/>
        </w:rPr>
      </w:pPr>
      <w:r>
        <w:rPr>
          <w:rFonts w:ascii="Times New Roman" w:hAnsi="Times New Roman"/>
          <w:bCs/>
          <w:sz w:val="28"/>
          <w:szCs w:val="28"/>
        </w:rPr>
        <w:t>Уведомление о планируемом сносе направляется заявителем или его представителем вместе с прикрепленными электронными документами, указанными в подпунктах «б» – «е» пункта 2.9 настоящего Административного регламента. Уведомление о завершении сноса, заявление о выдаче дубликата направляется заявителем или его представителем вместе с прикрепленными электронными документами, указанными в подпунктах «б» – «г» пункта 2.9 настоящего Административного регламента. Уведомление о планируемом сносе, уведомление о завершении сноса, заявление о выдаче дубликата подписывается заявителем или его представителем, уполномоченным на подписание таких уведомлений,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w:t>
      </w:r>
      <w:r>
        <w:rPr>
          <w:rFonts w:ascii="Times New Roman" w:hAnsi="Times New Roman"/>
          <w:sz w:val="28"/>
          <w:szCs w:val="28"/>
        </w:rPr>
        <w:t xml:space="preserve">Собрание законодательства </w:t>
      </w:r>
      <w:r>
        <w:rPr>
          <w:rFonts w:ascii="Times New Roman" w:hAnsi="Times New Roman"/>
          <w:bCs/>
          <w:sz w:val="28"/>
          <w:szCs w:val="28"/>
        </w:rPr>
        <w:t>Российской Федерации</w:t>
      </w:r>
      <w:r>
        <w:rPr>
          <w:rFonts w:ascii="Times New Roman" w:hAnsi="Times New Roman"/>
          <w:sz w:val="28"/>
          <w:szCs w:val="28"/>
        </w:rPr>
        <w:t>, 2011, № 15, ст. 2036; 2019, № 52, ст. 7794</w:t>
      </w:r>
      <w:r>
        <w:rPr>
          <w:rFonts w:ascii="Times New Roman" w:hAnsi="Times New Roman"/>
          <w:bCs/>
          <w:sz w:val="28"/>
          <w:szCs w:val="28"/>
        </w:rPr>
        <w:t>) (далее –</w:t>
      </w:r>
      <w:r>
        <w:rPr>
          <w:bCs/>
        </w:rPr>
        <w:t xml:space="preserve"> </w:t>
      </w:r>
      <w:r>
        <w:rPr>
          <w:rFonts w:ascii="Times New Roman" w:hAnsi="Times New Roman"/>
          <w:bCs/>
          <w:sz w:val="28"/>
          <w:szCs w:val="28"/>
        </w:rPr>
        <w:t>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w:t>
      </w:r>
      <w:r>
        <w:rPr>
          <w:rFonts w:ascii="Times New Roman" w:hAnsi="Times New Roman"/>
          <w:sz w:val="28"/>
          <w:szCs w:val="28"/>
        </w:rPr>
        <w:t xml:space="preserve">Собрание законодательства </w:t>
      </w:r>
      <w:r>
        <w:rPr>
          <w:rFonts w:ascii="Times New Roman" w:hAnsi="Times New Roman"/>
          <w:bCs/>
          <w:sz w:val="28"/>
          <w:szCs w:val="28"/>
        </w:rPr>
        <w:t>Российской Федерации</w:t>
      </w:r>
      <w:r>
        <w:rPr>
          <w:rFonts w:ascii="Times New Roman" w:hAnsi="Times New Roman"/>
          <w:sz w:val="28"/>
          <w:szCs w:val="28"/>
        </w:rPr>
        <w:t xml:space="preserve">, 2013, № 5, ст. 377; 2022, </w:t>
      </w:r>
      <w:r>
        <w:rPr>
          <w:rFonts w:ascii="Times New Roman" w:hAnsi="Times New Roman"/>
          <w:sz w:val="28"/>
          <w:szCs w:val="28"/>
        </w:rPr>
        <w:br/>
        <w:t>№ 21, ст. 3453</w:t>
      </w:r>
      <w:r>
        <w:rPr>
          <w:rFonts w:ascii="Times New Roman" w:hAnsi="Times New Roman"/>
          <w:bCs/>
          <w:sz w:val="28"/>
          <w:szCs w:val="28"/>
        </w:rPr>
        <w:t xml:space="preserve">), в соответствии с Правилами определения видов электронной </w:t>
      </w:r>
      <w:r>
        <w:rPr>
          <w:rFonts w:ascii="Times New Roman" w:hAnsi="Times New Roman"/>
          <w:bCs/>
          <w:sz w:val="28"/>
          <w:szCs w:val="28"/>
        </w:rPr>
        <w:lastRenderedPageBreak/>
        <w:t>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w:t>
      </w:r>
      <w:r>
        <w:rPr>
          <w:rFonts w:ascii="Times New Roman" w:hAnsi="Times New Roman"/>
          <w:sz w:val="28"/>
          <w:szCs w:val="28"/>
        </w:rPr>
        <w:t xml:space="preserve">Собрание законодательства </w:t>
      </w:r>
      <w:r>
        <w:rPr>
          <w:rFonts w:ascii="Times New Roman" w:hAnsi="Times New Roman"/>
          <w:bCs/>
          <w:sz w:val="28"/>
          <w:szCs w:val="28"/>
        </w:rPr>
        <w:t>Российской Федерации</w:t>
      </w:r>
      <w:r>
        <w:rPr>
          <w:rFonts w:ascii="Times New Roman" w:hAnsi="Times New Roman"/>
          <w:sz w:val="28"/>
          <w:szCs w:val="28"/>
        </w:rPr>
        <w:t xml:space="preserve">, 2012, № 27, ст. 3744; 2021, № 22, </w:t>
      </w:r>
      <w:r>
        <w:rPr>
          <w:rFonts w:ascii="Times New Roman" w:hAnsi="Times New Roman"/>
          <w:sz w:val="28"/>
          <w:szCs w:val="28"/>
        </w:rPr>
        <w:br/>
        <w:t>ст. 3841)</w:t>
      </w:r>
      <w:r>
        <w:rPr>
          <w:rFonts w:ascii="Times New Roman" w:hAnsi="Times New Roman"/>
          <w:bCs/>
          <w:sz w:val="28"/>
          <w:szCs w:val="28"/>
        </w:rPr>
        <w:t xml:space="preserve"> (далее – усиленная неквалифицированная электронная подпись).</w:t>
      </w:r>
    </w:p>
    <w:p w:rsidR="004F71E8" w:rsidRDefault="006F4E71">
      <w:pPr>
        <w:spacing w:after="0"/>
        <w:ind w:firstLine="708"/>
        <w:jc w:val="both"/>
        <w:rPr>
          <w:rFonts w:ascii="Times New Roman" w:hAnsi="Times New Roman"/>
          <w:sz w:val="24"/>
          <w:szCs w:val="24"/>
          <w:lang w:eastAsia="zh-CN"/>
        </w:rPr>
      </w:pPr>
      <w:r>
        <w:rPr>
          <w:rFonts w:ascii="Times New Roman" w:hAnsi="Times New Roman"/>
          <w:bCs/>
          <w:sz w:val="28"/>
          <w:szCs w:val="28"/>
          <w:lang w:val="zh-CN" w:eastAsia="zh-CN"/>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r>
        <w:rPr>
          <w:rFonts w:ascii="Times New Roman" w:hAnsi="Times New Roman"/>
          <w:bCs/>
          <w:sz w:val="28"/>
          <w:szCs w:val="28"/>
          <w:lang w:eastAsia="zh-CN"/>
        </w:rPr>
        <w:t xml:space="preserve"> </w:t>
      </w:r>
      <w:r>
        <w:rPr>
          <w:rFonts w:ascii="Times New Roman" w:hAnsi="Times New Roman"/>
          <w:bCs/>
          <w:sz w:val="28"/>
          <w:szCs w:val="28"/>
          <w:lang w:val="zh-CN" w:eastAsia="zh-CN"/>
        </w:rPr>
        <w:t>(</w:t>
      </w:r>
      <w:r>
        <w:rPr>
          <w:rFonts w:ascii="Times New Roman" w:hAnsi="Times New Roman"/>
          <w:sz w:val="28"/>
          <w:szCs w:val="28"/>
          <w:lang w:val="zh-CN" w:eastAsia="zh-CN"/>
        </w:rPr>
        <w:t xml:space="preserve">Собрание законодательства </w:t>
      </w:r>
      <w:r>
        <w:rPr>
          <w:rFonts w:ascii="Times New Roman" w:hAnsi="Times New Roman"/>
          <w:bCs/>
          <w:sz w:val="28"/>
          <w:szCs w:val="28"/>
          <w:lang w:val="zh-CN" w:eastAsia="zh-CN"/>
        </w:rPr>
        <w:t>Российской Федерации</w:t>
      </w:r>
      <w:r>
        <w:rPr>
          <w:rFonts w:ascii="Times New Roman" w:hAnsi="Times New Roman"/>
          <w:sz w:val="28"/>
          <w:szCs w:val="28"/>
          <w:lang w:val="zh-CN" w:eastAsia="zh-CN"/>
        </w:rPr>
        <w:t xml:space="preserve">, 2012, </w:t>
      </w:r>
      <w:r>
        <w:rPr>
          <w:rFonts w:ascii="Times New Roman" w:hAnsi="Times New Roman"/>
          <w:sz w:val="28"/>
          <w:szCs w:val="28"/>
          <w:lang w:eastAsia="zh-CN"/>
        </w:rPr>
        <w:t>№</w:t>
      </w:r>
      <w:r>
        <w:rPr>
          <w:rFonts w:ascii="Times New Roman" w:hAnsi="Times New Roman"/>
          <w:sz w:val="28"/>
          <w:szCs w:val="28"/>
          <w:lang w:val="zh-CN" w:eastAsia="zh-CN"/>
        </w:rPr>
        <w:t xml:space="preserve"> 53, ст. 7932</w:t>
      </w:r>
      <w:r>
        <w:rPr>
          <w:rFonts w:ascii="Times New Roman" w:hAnsi="Times New Roman"/>
          <w:sz w:val="28"/>
          <w:szCs w:val="28"/>
          <w:lang w:eastAsia="zh-CN"/>
        </w:rPr>
        <w:t>;</w:t>
      </w:r>
      <w:r>
        <w:rPr>
          <w:rFonts w:ascii="Times New Roman" w:hAnsi="Times New Roman"/>
          <w:sz w:val="28"/>
          <w:szCs w:val="28"/>
          <w:lang w:val="zh-CN" w:eastAsia="zh-CN"/>
        </w:rPr>
        <w:t xml:space="preserve"> </w:t>
      </w:r>
      <w:r>
        <w:rPr>
          <w:rFonts w:ascii="Times New Roman" w:hAnsi="Times New Roman"/>
          <w:sz w:val="28"/>
          <w:szCs w:val="28"/>
          <w:lang w:eastAsia="zh-CN"/>
        </w:rPr>
        <w:t>2022, № 38, ст. 6464</w:t>
      </w:r>
      <w:r>
        <w:rPr>
          <w:rFonts w:ascii="Times New Roman" w:hAnsi="Times New Roman"/>
          <w:bCs/>
          <w:sz w:val="28"/>
          <w:szCs w:val="28"/>
          <w:lang w:val="zh-CN" w:eastAsia="zh-CN"/>
        </w:rPr>
        <w:t>).</w:t>
      </w:r>
    </w:p>
    <w:p w:rsidR="004F71E8" w:rsidRDefault="006F4E71">
      <w:pPr>
        <w:spacing w:after="0"/>
        <w:ind w:firstLine="708"/>
        <w:jc w:val="both"/>
        <w:rPr>
          <w:rFonts w:ascii="Times New Roman" w:hAnsi="Times New Roman"/>
          <w:sz w:val="24"/>
          <w:szCs w:val="24"/>
          <w:lang w:eastAsia="zh-CN"/>
        </w:rPr>
      </w:pPr>
      <w:r>
        <w:rPr>
          <w:rFonts w:ascii="Times New Roman" w:hAnsi="Times New Roman"/>
          <w:bCs/>
          <w:sz w:val="28"/>
          <w:szCs w:val="28"/>
          <w:lang w:val="zh-CN" w:eastAsia="zh-CN"/>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Pr>
          <w:rFonts w:ascii="Times New Roman" w:hAnsi="Times New Roman"/>
          <w:bCs/>
          <w:sz w:val="28"/>
          <w:szCs w:val="28"/>
          <w:lang w:eastAsia="zh-CN"/>
        </w:rPr>
        <w:t xml:space="preserve"> (</w:t>
      </w:r>
      <w:r>
        <w:rPr>
          <w:rFonts w:ascii="Times New Roman" w:hAnsi="Times New Roman"/>
          <w:sz w:val="28"/>
          <w:szCs w:val="28"/>
          <w:lang w:val="zh-CN" w:eastAsia="zh-CN"/>
        </w:rPr>
        <w:t xml:space="preserve">Собрание законодательства </w:t>
      </w:r>
      <w:r>
        <w:rPr>
          <w:rFonts w:ascii="Times New Roman" w:hAnsi="Times New Roman"/>
          <w:bCs/>
          <w:sz w:val="28"/>
          <w:szCs w:val="28"/>
          <w:lang w:val="zh-CN" w:eastAsia="zh-CN"/>
        </w:rPr>
        <w:t>Российской Федерации</w:t>
      </w:r>
      <w:r>
        <w:rPr>
          <w:rFonts w:ascii="Times New Roman" w:hAnsi="Times New Roman"/>
          <w:sz w:val="28"/>
          <w:szCs w:val="28"/>
          <w:lang w:val="zh-CN" w:eastAsia="zh-CN"/>
        </w:rPr>
        <w:t xml:space="preserve">, 2011, </w:t>
      </w:r>
      <w:r>
        <w:rPr>
          <w:rFonts w:ascii="Times New Roman" w:hAnsi="Times New Roman"/>
          <w:sz w:val="28"/>
          <w:szCs w:val="28"/>
          <w:lang w:eastAsia="zh-CN"/>
        </w:rPr>
        <w:t>№</w:t>
      </w:r>
      <w:r>
        <w:rPr>
          <w:rFonts w:ascii="Times New Roman" w:hAnsi="Times New Roman"/>
          <w:sz w:val="28"/>
          <w:szCs w:val="28"/>
          <w:lang w:val="zh-CN" w:eastAsia="zh-CN"/>
        </w:rPr>
        <w:t xml:space="preserve"> 40, ст. 5559</w:t>
      </w:r>
      <w:r>
        <w:rPr>
          <w:rFonts w:ascii="Times New Roman" w:hAnsi="Times New Roman"/>
          <w:sz w:val="28"/>
          <w:szCs w:val="28"/>
          <w:lang w:eastAsia="zh-CN"/>
        </w:rPr>
        <w:t>; 2022, № 39, ст. 6636)</w:t>
      </w:r>
      <w:r>
        <w:rPr>
          <w:rFonts w:ascii="Times New Roman" w:hAnsi="Times New Roman"/>
          <w:bCs/>
          <w:sz w:val="28"/>
          <w:szCs w:val="28"/>
          <w:lang w:val="zh-CN" w:eastAsia="zh-CN"/>
        </w:rPr>
        <w:t>, либо посредством почтового отправления с уведомлением о вручении.</w:t>
      </w:r>
    </w:p>
    <w:p w:rsidR="004F71E8" w:rsidRDefault="004F71E8">
      <w:pPr>
        <w:pStyle w:val="ConsPlusNormal"/>
        <w:spacing w:line="276" w:lineRule="auto"/>
        <w:ind w:firstLine="709"/>
        <w:jc w:val="center"/>
        <w:rPr>
          <w:bCs/>
        </w:rPr>
      </w:pPr>
    </w:p>
    <w:p w:rsidR="004F71E8" w:rsidRDefault="006F4E71">
      <w:pPr>
        <w:pStyle w:val="ConsPlusNormal"/>
        <w:spacing w:after="120" w:line="276" w:lineRule="auto"/>
        <w:jc w:val="center"/>
        <w:rPr>
          <w:b/>
          <w:bCs/>
        </w:rPr>
      </w:pPr>
      <w:r>
        <w:rPr>
          <w:b/>
          <w:bCs/>
        </w:rPr>
        <w:t>Исчерпывающий перечень оснований для отказа в приеме документов, необходимых для предоставления  муниципальной услуги</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2.12. Исчерпывающий перечень оснований для отказа в приеме документов, указанных в пункте 2.9 настоящего Административного регламента, в том числе представленных в электронной форме: </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уведомление о сносе, уведомление о завершении сноса представлено в орган местного самоуправления, в полномочия которых не входит предоставление услуги;</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lastRenderedPageBreak/>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ж) неполное заполнение полей в форме уведомления, в том числе в интерактивной форме уведомления на ЕПГУ;</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з) представление неполного комплекта документов, необходимых для предоставления услуги.</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2.13. Решение об отказе в приеме документов, указанных в пункте 2.9 настоящего Административного регламента, оформляется по р</w:t>
      </w:r>
      <w:r>
        <w:rPr>
          <w:rFonts w:ascii="Times New Roman" w:eastAsia="Calibri" w:hAnsi="Times New Roman"/>
          <w:iCs/>
          <w:sz w:val="28"/>
          <w:szCs w:val="28"/>
        </w:rPr>
        <w:t xml:space="preserve">екомендуемой </w:t>
      </w:r>
      <w:r>
        <w:rPr>
          <w:rFonts w:ascii="Times New Roman" w:hAnsi="Times New Roman"/>
          <w:bCs/>
          <w:sz w:val="28"/>
          <w:szCs w:val="28"/>
        </w:rPr>
        <w:t>форме согласно Приложению № 2 к настоящему Административному регламенту.</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2.14. Решение об отказе в приеме документов, указанных в пункте 2.9 настоящего Административного регламента, направляется заявителю способом, определенным заявителем в уведомлении о планируемом сносе, уведомлении об уведомления о завершении сноса, не позднее рабочего для, следующего за днем получения таких уведомлений, либо выдается в день личного обращения за получением указанного решения в многофункциональный центр или уполномоченный орган. </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2.15. Отказ в приеме документов, указанных в пункте 2.9 настоящего Административного регламента, не препятствует повторному обращению заявителя в уполномоченный орган за предоставлением услуги.</w:t>
      </w:r>
    </w:p>
    <w:p w:rsidR="004F71E8" w:rsidRDefault="004F71E8">
      <w:pPr>
        <w:pStyle w:val="ConsPlusNormal"/>
        <w:spacing w:line="276" w:lineRule="auto"/>
        <w:ind w:firstLine="709"/>
        <w:jc w:val="both"/>
        <w:rPr>
          <w:bCs/>
        </w:rPr>
      </w:pPr>
    </w:p>
    <w:p w:rsidR="004F71E8" w:rsidRDefault="006F4E71">
      <w:pPr>
        <w:widowControl w:val="0"/>
        <w:tabs>
          <w:tab w:val="left" w:pos="567"/>
        </w:tabs>
        <w:spacing w:after="0"/>
        <w:ind w:firstLine="709"/>
        <w:contextualSpacing/>
        <w:jc w:val="center"/>
        <w:rPr>
          <w:rFonts w:ascii="Times New Roman" w:hAnsi="Times New Roman"/>
          <w:b/>
          <w:bCs/>
          <w:sz w:val="28"/>
          <w:szCs w:val="28"/>
        </w:rPr>
      </w:pPr>
      <w:r>
        <w:rPr>
          <w:rFonts w:ascii="Times New Roman" w:hAnsi="Times New Roman"/>
          <w:b/>
          <w:bCs/>
          <w:sz w:val="28"/>
          <w:szCs w:val="28"/>
        </w:rPr>
        <w:t>Исчерпывающий перечень оснований для приостановления или отказа в предоставлении  муниципальной услуги</w:t>
      </w:r>
    </w:p>
    <w:p w:rsidR="004F71E8" w:rsidRDefault="004F71E8">
      <w:pPr>
        <w:widowControl w:val="0"/>
        <w:tabs>
          <w:tab w:val="left" w:pos="567"/>
        </w:tabs>
        <w:spacing w:after="0"/>
        <w:ind w:firstLine="709"/>
        <w:contextualSpacing/>
        <w:jc w:val="center"/>
        <w:rPr>
          <w:rFonts w:ascii="Times New Roman" w:hAnsi="Times New Roman"/>
          <w:b/>
          <w:bCs/>
          <w:sz w:val="28"/>
          <w:szCs w:val="28"/>
        </w:rPr>
      </w:pP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2.16. </w:t>
      </w:r>
      <w:r>
        <w:rPr>
          <w:rFonts w:ascii="Times New Roman" w:eastAsia="Calibri" w:hAnsi="Times New Roman"/>
          <w:bCs/>
          <w:sz w:val="28"/>
          <w:szCs w:val="28"/>
          <w:lang w:eastAsia="en-US"/>
        </w:rPr>
        <w:t>Основания для приостановления предоставления муниципальной услуги отсутствуют</w:t>
      </w:r>
      <w:r>
        <w:rPr>
          <w:rFonts w:ascii="Times New Roman" w:hAnsi="Times New Roman"/>
          <w:bCs/>
          <w:sz w:val="28"/>
          <w:szCs w:val="28"/>
        </w:rPr>
        <w:t>.</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Исчерпывающие перечни оснований для направления заявителю решения об отказе в предоставлении муниципальной услуги по осуществлению приема уведомления о планируемом сносе объекта капитального строительства, уведомления о завершении сноса объекта капитального строительства, заявлении о выдаче дубликата уведомления в форме информационного письма об отказе в предоставлении муниципальной услуги (далее – письмо об отказе) указаны в пунктах 2.16.1 – 2.16.3 настоящего Административного регламента.</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lastRenderedPageBreak/>
        <w:t>2.16.1. Исчерпывающий перечень оснований для направления заявителю решения об отказе в предоставлении муниципальной услуги «направление уведомления о планируемом сносе объекта капитального строительства»:</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w:t>
      </w:r>
      <w:r>
        <w:rPr>
          <w:rFonts w:ascii="Times New Roman" w:hAnsi="Times New Roman"/>
          <w:bCs/>
          <w:sz w:val="28"/>
          <w:szCs w:val="28"/>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w:t>
      </w:r>
      <w:r>
        <w:rPr>
          <w:rFonts w:ascii="Times New Roman" w:hAnsi="Times New Roman"/>
          <w:bCs/>
          <w:sz w:val="28"/>
          <w:szCs w:val="28"/>
        </w:rPr>
        <w:tab/>
        <w:t>отсутствие документов (сведений), предусмотренных нормативными правовыми актами Российской Федерации;</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в)</w:t>
      </w:r>
      <w:r>
        <w:rPr>
          <w:rFonts w:ascii="Times New Roman" w:hAnsi="Times New Roman"/>
          <w:bCs/>
          <w:sz w:val="28"/>
          <w:szCs w:val="28"/>
        </w:rPr>
        <w:tab/>
        <w:t>заявитель не является правообладателем объекта капитального строительства;</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г)</w:t>
      </w:r>
      <w:r>
        <w:rPr>
          <w:rFonts w:ascii="Times New Roman" w:hAnsi="Times New Roman"/>
          <w:bCs/>
          <w:sz w:val="28"/>
          <w:szCs w:val="28"/>
        </w:rPr>
        <w:tab/>
        <w:t>уведомление о сносе содержит сведения об объекте, который не является объектом капитального строительства.</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2.16.2. Исчерпывающий перечень оснований для направления заявителю решения об отказе в предоставлении муниципальной услуги «направление уведомления о завершении сноса объекта капитального строительства»: </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w:t>
      </w:r>
      <w:r>
        <w:rPr>
          <w:rFonts w:ascii="Times New Roman" w:hAnsi="Times New Roman"/>
          <w:bCs/>
          <w:sz w:val="28"/>
          <w:szCs w:val="28"/>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заявитель не является правообладателем объекта капитального строительства;</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2.16.3. Исчерпывающий перечень оснований для отказа в выдаче дубликата уведомления о планируемом сносе объекта капитального строительства и уведомления о завершении сноса объекта капитального строительства:</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несоответствие заявителя кругу лиц, указанных в пункте 1.2 настоящего Административного регламента.</w:t>
      </w:r>
    </w:p>
    <w:p w:rsidR="004F71E8" w:rsidRDefault="004F71E8">
      <w:pPr>
        <w:pStyle w:val="ConsPlusNormal"/>
        <w:spacing w:line="276" w:lineRule="auto"/>
        <w:ind w:firstLine="709"/>
        <w:jc w:val="both"/>
        <w:rPr>
          <w:bCs/>
        </w:rPr>
      </w:pPr>
    </w:p>
    <w:p w:rsidR="004F71E8" w:rsidRDefault="006F4E71">
      <w:pPr>
        <w:widowControl w:val="0"/>
        <w:autoSpaceDE w:val="0"/>
        <w:autoSpaceDN w:val="0"/>
        <w:adjustRightInd w:val="0"/>
        <w:spacing w:after="0"/>
        <w:ind w:firstLine="709"/>
        <w:jc w:val="center"/>
        <w:outlineLvl w:val="2"/>
        <w:rPr>
          <w:rFonts w:ascii="Times New Roman" w:eastAsia="Calibri" w:hAnsi="Times New Roman"/>
          <w:b/>
          <w:sz w:val="28"/>
          <w:szCs w:val="28"/>
        </w:rPr>
      </w:pPr>
      <w:r>
        <w:rPr>
          <w:rFonts w:ascii="Times New Roman" w:eastAsia="Calibri" w:hAnsi="Times New Roman"/>
          <w:b/>
          <w:sz w:val="28"/>
          <w:szCs w:val="28"/>
        </w:rPr>
        <w:t xml:space="preserve">Размер платы, взимаемой с заявителя при предоставлении  муниципальной услуги, и способы ее взимания </w:t>
      </w:r>
    </w:p>
    <w:p w:rsidR="004F71E8" w:rsidRDefault="004F71E8">
      <w:pPr>
        <w:widowControl w:val="0"/>
        <w:autoSpaceDE w:val="0"/>
        <w:autoSpaceDN w:val="0"/>
        <w:adjustRightInd w:val="0"/>
        <w:spacing w:after="0"/>
        <w:ind w:firstLine="709"/>
        <w:jc w:val="center"/>
        <w:outlineLvl w:val="2"/>
        <w:rPr>
          <w:rFonts w:ascii="Times New Roman" w:eastAsia="Calibri" w:hAnsi="Times New Roman"/>
          <w:b/>
          <w:sz w:val="16"/>
          <w:szCs w:val="16"/>
        </w:rPr>
      </w:pPr>
    </w:p>
    <w:p w:rsidR="004F71E8" w:rsidRDefault="006F4E71">
      <w:pPr>
        <w:pStyle w:val="ConsPlusNormal"/>
        <w:spacing w:line="276" w:lineRule="auto"/>
        <w:ind w:firstLine="709"/>
        <w:jc w:val="both"/>
        <w:rPr>
          <w:bCs/>
        </w:rPr>
      </w:pPr>
      <w:r>
        <w:rPr>
          <w:bCs/>
        </w:rPr>
        <w:t>2.17. Предоставление услуги осуществляется без взимания платы.</w:t>
      </w:r>
    </w:p>
    <w:p w:rsidR="004F71E8" w:rsidRDefault="004F71E8">
      <w:pPr>
        <w:autoSpaceDE w:val="0"/>
        <w:autoSpaceDN w:val="0"/>
        <w:adjustRightInd w:val="0"/>
        <w:spacing w:after="0"/>
        <w:ind w:firstLine="709"/>
        <w:jc w:val="both"/>
        <w:rPr>
          <w:rFonts w:ascii="Times New Roman" w:hAnsi="Times New Roman"/>
          <w:sz w:val="16"/>
          <w:szCs w:val="16"/>
        </w:rPr>
      </w:pPr>
    </w:p>
    <w:p w:rsidR="004F71E8" w:rsidRDefault="006F4E71">
      <w:pPr>
        <w:autoSpaceDE w:val="0"/>
        <w:autoSpaceDN w:val="0"/>
        <w:adjustRightInd w:val="0"/>
        <w:spacing w:after="0"/>
        <w:ind w:firstLine="709"/>
        <w:jc w:val="center"/>
        <w:outlineLvl w:val="0"/>
        <w:rPr>
          <w:rFonts w:ascii="Times New Roman" w:hAnsi="Times New Roman"/>
          <w:b/>
          <w:bCs/>
          <w:sz w:val="28"/>
          <w:szCs w:val="28"/>
        </w:rPr>
      </w:pPr>
      <w:r>
        <w:rPr>
          <w:rFonts w:ascii="Times New Roman" w:hAnsi="Times New Roman"/>
          <w:b/>
          <w:b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F71E8" w:rsidRDefault="006F4E71">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2.18.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пятнадцати минут.</w:t>
      </w:r>
    </w:p>
    <w:p w:rsidR="004F71E8" w:rsidRDefault="004F71E8">
      <w:pPr>
        <w:autoSpaceDE w:val="0"/>
        <w:autoSpaceDN w:val="0"/>
        <w:adjustRightInd w:val="0"/>
        <w:spacing w:after="0"/>
        <w:ind w:firstLine="709"/>
        <w:jc w:val="both"/>
        <w:rPr>
          <w:rFonts w:ascii="Times New Roman" w:hAnsi="Times New Roman"/>
          <w:sz w:val="28"/>
          <w:szCs w:val="28"/>
        </w:rPr>
      </w:pPr>
    </w:p>
    <w:p w:rsidR="004F71E8" w:rsidRDefault="006F4E71">
      <w:pPr>
        <w:widowControl w:val="0"/>
        <w:autoSpaceDE w:val="0"/>
        <w:autoSpaceDN w:val="0"/>
        <w:adjustRightInd w:val="0"/>
        <w:spacing w:after="0"/>
        <w:ind w:firstLine="709"/>
        <w:jc w:val="center"/>
        <w:rPr>
          <w:rFonts w:ascii="Times New Roman" w:eastAsia="Calibri" w:hAnsi="Times New Roman"/>
          <w:b/>
          <w:bCs/>
          <w:sz w:val="28"/>
          <w:szCs w:val="28"/>
        </w:rPr>
      </w:pPr>
      <w:r>
        <w:rPr>
          <w:rFonts w:ascii="Times New Roman" w:eastAsia="Calibri" w:hAnsi="Times New Roman"/>
          <w:b/>
          <w:bCs/>
          <w:sz w:val="28"/>
          <w:szCs w:val="28"/>
        </w:rPr>
        <w:t>Срок регистрации запроса заявителя о предоставлении  муниципальной услуги</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lastRenderedPageBreak/>
        <w:t>2.19.</w:t>
      </w:r>
      <w:r>
        <w:rPr>
          <w:bCs/>
        </w:rPr>
        <w:t xml:space="preserve"> </w:t>
      </w:r>
      <w:r>
        <w:rPr>
          <w:rFonts w:ascii="Times New Roman" w:hAnsi="Times New Roman"/>
          <w:bCs/>
          <w:sz w:val="28"/>
          <w:szCs w:val="28"/>
        </w:rPr>
        <w:t>Регистрация уведомления о планируемом сносе объекта капитального строительства, уведомления о завершении сноса объекта капитального строительства, заявления о выдаче дубликата, представленных заявителем указанными в пункте 2.11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В случае представления уведомления о планируемом сносе, уведомления о завершении сноса, заявления о выдаче дубликата в электронной форме посредством Единого портала, регионального портала вне рабочего времени уполномоченного органа либо в выходной, нерабочий праздничный день днем поступления уведомления о планируемом сносе, уведомления о завершении сноса,  заявления о выдаче дубликата считается первый рабочий день, следующий за днем представления заявителем указанного уведомления, заявления.</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Уведомление о планируемом сносе, уведомление о завершении сноса, заявление о выдаче дубликата считается поступившим в уполномоченный орган со дня его регистрации.</w:t>
      </w:r>
    </w:p>
    <w:p w:rsidR="004F71E8" w:rsidRDefault="004F71E8">
      <w:pPr>
        <w:pStyle w:val="ConsPlusNormal"/>
        <w:spacing w:line="276" w:lineRule="auto"/>
        <w:ind w:firstLine="709"/>
        <w:jc w:val="both"/>
        <w:rPr>
          <w:bCs/>
        </w:rPr>
      </w:pPr>
    </w:p>
    <w:p w:rsidR="004F71E8" w:rsidRDefault="006F4E71">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Требования к помещениям, в которых предоставляется муниципальная услуга</w:t>
      </w:r>
    </w:p>
    <w:p w:rsidR="004F71E8" w:rsidRDefault="006F4E71">
      <w:pPr>
        <w:pStyle w:val="Default"/>
        <w:spacing w:line="276" w:lineRule="auto"/>
        <w:ind w:firstLine="709"/>
        <w:jc w:val="both"/>
        <w:rPr>
          <w:sz w:val="28"/>
          <w:szCs w:val="28"/>
        </w:rPr>
      </w:pPr>
      <w:r>
        <w:rPr>
          <w:sz w:val="28"/>
          <w:szCs w:val="28"/>
        </w:rPr>
        <w:t xml:space="preserve">2.20.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4F71E8" w:rsidRDefault="006F4E71">
      <w:pPr>
        <w:pStyle w:val="Default"/>
        <w:spacing w:line="276" w:lineRule="auto"/>
        <w:ind w:firstLine="709"/>
        <w:jc w:val="both"/>
        <w:rPr>
          <w:sz w:val="28"/>
          <w:szCs w:val="28"/>
        </w:rPr>
      </w:pPr>
      <w:r>
        <w:rPr>
          <w:sz w:val="28"/>
          <w:szCs w:val="28"/>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4F71E8" w:rsidRDefault="006F4E71">
      <w:pPr>
        <w:pStyle w:val="Default"/>
        <w:spacing w:line="276" w:lineRule="auto"/>
        <w:ind w:firstLine="709"/>
        <w:jc w:val="both"/>
        <w:rPr>
          <w:sz w:val="28"/>
          <w:szCs w:val="28"/>
        </w:rPr>
      </w:pPr>
      <w:r>
        <w:rPr>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4F71E8" w:rsidRDefault="006F4E71">
      <w:pPr>
        <w:pStyle w:val="Default"/>
        <w:spacing w:line="276" w:lineRule="auto"/>
        <w:ind w:firstLine="709"/>
        <w:jc w:val="both"/>
        <w:rPr>
          <w:sz w:val="28"/>
          <w:szCs w:val="28"/>
        </w:rPr>
      </w:pPr>
      <w:r>
        <w:rPr>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w:t>
      </w:r>
      <w:r>
        <w:rPr>
          <w:sz w:val="28"/>
          <w:szCs w:val="28"/>
        </w:rPr>
        <w:lastRenderedPageBreak/>
        <w:t xml:space="preserve">Российской Федерации о социальной защите инвалидов. Центральный вход в здание уполномоченного органа должен быть оборудован информационной табличкой (вывеской), содержащей информацию: </w:t>
      </w:r>
    </w:p>
    <w:p w:rsidR="004F71E8" w:rsidRDefault="006F4E71">
      <w:pPr>
        <w:pStyle w:val="Default"/>
        <w:spacing w:line="276" w:lineRule="auto"/>
        <w:ind w:firstLine="709"/>
        <w:jc w:val="both"/>
        <w:rPr>
          <w:sz w:val="28"/>
          <w:szCs w:val="28"/>
        </w:rPr>
      </w:pPr>
      <w:r>
        <w:rPr>
          <w:sz w:val="28"/>
          <w:szCs w:val="28"/>
        </w:rPr>
        <w:t xml:space="preserve">наименование; </w:t>
      </w:r>
    </w:p>
    <w:p w:rsidR="004F71E8" w:rsidRDefault="006F4E71">
      <w:pPr>
        <w:pStyle w:val="Default"/>
        <w:spacing w:line="276" w:lineRule="auto"/>
        <w:ind w:firstLine="709"/>
        <w:jc w:val="both"/>
        <w:rPr>
          <w:sz w:val="28"/>
          <w:szCs w:val="28"/>
        </w:rPr>
      </w:pPr>
      <w:r>
        <w:rPr>
          <w:sz w:val="28"/>
          <w:szCs w:val="28"/>
        </w:rPr>
        <w:t xml:space="preserve">местонахождение и юридический адрес; </w:t>
      </w:r>
    </w:p>
    <w:p w:rsidR="004F71E8" w:rsidRDefault="006F4E71">
      <w:pPr>
        <w:pStyle w:val="Default"/>
        <w:spacing w:line="276" w:lineRule="auto"/>
        <w:ind w:firstLine="709"/>
        <w:jc w:val="both"/>
        <w:rPr>
          <w:sz w:val="28"/>
          <w:szCs w:val="28"/>
        </w:rPr>
      </w:pPr>
      <w:r>
        <w:rPr>
          <w:sz w:val="28"/>
          <w:szCs w:val="28"/>
        </w:rPr>
        <w:t xml:space="preserve">режим работы; график приема; </w:t>
      </w:r>
    </w:p>
    <w:p w:rsidR="004F71E8" w:rsidRDefault="006F4E71">
      <w:pPr>
        <w:pStyle w:val="Default"/>
        <w:spacing w:line="276" w:lineRule="auto"/>
        <w:ind w:firstLine="709"/>
        <w:jc w:val="both"/>
        <w:rPr>
          <w:sz w:val="28"/>
          <w:szCs w:val="28"/>
        </w:rPr>
      </w:pPr>
      <w:r>
        <w:rPr>
          <w:sz w:val="28"/>
          <w:szCs w:val="28"/>
        </w:rPr>
        <w:t>номера телефонов для справок.</w:t>
      </w:r>
    </w:p>
    <w:p w:rsidR="004F71E8" w:rsidRDefault="006F4E71">
      <w:pPr>
        <w:pStyle w:val="Default"/>
        <w:spacing w:line="276" w:lineRule="auto"/>
        <w:ind w:firstLine="709"/>
        <w:jc w:val="both"/>
        <w:rPr>
          <w:sz w:val="28"/>
          <w:szCs w:val="28"/>
        </w:rPr>
      </w:pPr>
      <w:r>
        <w:rPr>
          <w:sz w:val="28"/>
          <w:szCs w:val="28"/>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4F71E8" w:rsidRDefault="006F4E71">
      <w:pPr>
        <w:pStyle w:val="Default"/>
        <w:spacing w:line="276" w:lineRule="auto"/>
        <w:ind w:firstLine="709"/>
        <w:jc w:val="both"/>
        <w:rPr>
          <w:sz w:val="28"/>
          <w:szCs w:val="28"/>
        </w:rPr>
      </w:pPr>
      <w:r>
        <w:rPr>
          <w:sz w:val="28"/>
          <w:szCs w:val="28"/>
        </w:rPr>
        <w:t xml:space="preserve">Помещения, в которых предоставляется муниципальная услуга, оснащаются: </w:t>
      </w:r>
    </w:p>
    <w:p w:rsidR="004F71E8" w:rsidRDefault="006F4E71">
      <w:pPr>
        <w:pStyle w:val="Default"/>
        <w:spacing w:line="276" w:lineRule="auto"/>
        <w:ind w:firstLine="709"/>
        <w:jc w:val="both"/>
        <w:rPr>
          <w:sz w:val="28"/>
          <w:szCs w:val="28"/>
        </w:rPr>
      </w:pPr>
      <w:r>
        <w:rPr>
          <w:sz w:val="28"/>
          <w:szCs w:val="28"/>
        </w:rPr>
        <w:t xml:space="preserve">противопожарной системой и средствами пожаротушения; </w:t>
      </w:r>
    </w:p>
    <w:p w:rsidR="004F71E8" w:rsidRDefault="006F4E71">
      <w:pPr>
        <w:pStyle w:val="Default"/>
        <w:spacing w:line="276" w:lineRule="auto"/>
        <w:ind w:firstLine="709"/>
        <w:jc w:val="both"/>
        <w:rPr>
          <w:sz w:val="28"/>
          <w:szCs w:val="28"/>
        </w:rPr>
      </w:pPr>
      <w:r>
        <w:rPr>
          <w:sz w:val="28"/>
          <w:szCs w:val="28"/>
        </w:rPr>
        <w:t>системой оповещения о возникновении чрезвычайной ситуации;</w:t>
      </w:r>
    </w:p>
    <w:p w:rsidR="004F71E8" w:rsidRDefault="006F4E71">
      <w:pPr>
        <w:pStyle w:val="Default"/>
        <w:spacing w:line="276" w:lineRule="auto"/>
        <w:ind w:firstLine="709"/>
        <w:jc w:val="both"/>
        <w:rPr>
          <w:sz w:val="28"/>
          <w:szCs w:val="28"/>
        </w:rPr>
      </w:pPr>
      <w:r>
        <w:rPr>
          <w:sz w:val="28"/>
          <w:szCs w:val="28"/>
        </w:rPr>
        <w:t xml:space="preserve">средствами оказания первой медицинской помощи; </w:t>
      </w:r>
    </w:p>
    <w:p w:rsidR="004F71E8" w:rsidRDefault="006F4E71">
      <w:pPr>
        <w:pStyle w:val="Default"/>
        <w:spacing w:line="276" w:lineRule="auto"/>
        <w:ind w:firstLine="709"/>
        <w:jc w:val="both"/>
        <w:rPr>
          <w:sz w:val="28"/>
          <w:szCs w:val="28"/>
        </w:rPr>
      </w:pPr>
      <w:r>
        <w:rPr>
          <w:sz w:val="28"/>
          <w:szCs w:val="28"/>
        </w:rPr>
        <w:t xml:space="preserve">туалетными комнатами для посетителей. </w:t>
      </w:r>
    </w:p>
    <w:p w:rsidR="004F71E8" w:rsidRDefault="006F4E71">
      <w:pPr>
        <w:pStyle w:val="Default"/>
        <w:spacing w:line="276" w:lineRule="auto"/>
        <w:ind w:firstLine="709"/>
        <w:jc w:val="both"/>
        <w:rPr>
          <w:sz w:val="28"/>
          <w:szCs w:val="28"/>
        </w:rPr>
      </w:pPr>
      <w:r>
        <w:rPr>
          <w:sz w:val="28"/>
          <w:szCs w:val="28"/>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4F71E8" w:rsidRDefault="006F4E71">
      <w:pPr>
        <w:pStyle w:val="Default"/>
        <w:spacing w:line="276" w:lineRule="auto"/>
        <w:ind w:firstLine="709"/>
        <w:jc w:val="both"/>
        <w:rPr>
          <w:sz w:val="28"/>
          <w:szCs w:val="28"/>
        </w:rPr>
      </w:pPr>
      <w:r>
        <w:rPr>
          <w:sz w:val="28"/>
          <w:szCs w:val="28"/>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4F71E8" w:rsidRDefault="006F4E71">
      <w:pPr>
        <w:pStyle w:val="Default"/>
        <w:spacing w:line="276" w:lineRule="auto"/>
        <w:ind w:firstLine="709"/>
        <w:jc w:val="both"/>
        <w:rPr>
          <w:sz w:val="28"/>
          <w:szCs w:val="28"/>
        </w:rPr>
      </w:pPr>
      <w:r>
        <w:rPr>
          <w:sz w:val="28"/>
          <w:szCs w:val="28"/>
        </w:rPr>
        <w:t xml:space="preserve">Места для заполнения заявлений оборудуются стульями, столами (стойками), бланками заявлений, письменными принадлежностями. </w:t>
      </w:r>
    </w:p>
    <w:p w:rsidR="004F71E8" w:rsidRDefault="006F4E71">
      <w:pPr>
        <w:pStyle w:val="Default"/>
        <w:spacing w:line="276" w:lineRule="auto"/>
        <w:ind w:firstLine="709"/>
        <w:jc w:val="both"/>
        <w:rPr>
          <w:sz w:val="28"/>
          <w:szCs w:val="28"/>
        </w:rPr>
      </w:pPr>
      <w:r>
        <w:rPr>
          <w:sz w:val="28"/>
          <w:szCs w:val="28"/>
        </w:rPr>
        <w:t xml:space="preserve">Места приема заявителей оборудуются информационными табличками (вывесками) с указанием: </w:t>
      </w:r>
    </w:p>
    <w:p w:rsidR="004F71E8" w:rsidRDefault="006F4E71">
      <w:pPr>
        <w:pStyle w:val="Default"/>
        <w:spacing w:line="276" w:lineRule="auto"/>
        <w:ind w:firstLine="709"/>
        <w:jc w:val="both"/>
        <w:rPr>
          <w:sz w:val="28"/>
          <w:szCs w:val="28"/>
        </w:rPr>
      </w:pPr>
      <w:r>
        <w:rPr>
          <w:sz w:val="28"/>
          <w:szCs w:val="28"/>
        </w:rPr>
        <w:t xml:space="preserve">номера кабинета и наименования отдела; </w:t>
      </w:r>
    </w:p>
    <w:p w:rsidR="004F71E8" w:rsidRDefault="006F4E71">
      <w:pPr>
        <w:pStyle w:val="Default"/>
        <w:spacing w:line="276" w:lineRule="auto"/>
        <w:ind w:firstLine="709"/>
        <w:jc w:val="both"/>
        <w:rPr>
          <w:sz w:val="28"/>
          <w:szCs w:val="28"/>
        </w:rPr>
      </w:pPr>
      <w:r>
        <w:rPr>
          <w:sz w:val="28"/>
          <w:szCs w:val="28"/>
        </w:rPr>
        <w:t xml:space="preserve">фамилии, имени и отчества (последнее – при наличии), должности ответственного лица за прием документов; </w:t>
      </w:r>
    </w:p>
    <w:p w:rsidR="004F71E8" w:rsidRDefault="006F4E71">
      <w:pPr>
        <w:pStyle w:val="Default"/>
        <w:spacing w:line="276" w:lineRule="auto"/>
        <w:ind w:firstLine="709"/>
        <w:jc w:val="both"/>
        <w:rPr>
          <w:sz w:val="28"/>
          <w:szCs w:val="28"/>
        </w:rPr>
      </w:pPr>
      <w:r>
        <w:rPr>
          <w:sz w:val="28"/>
          <w:szCs w:val="28"/>
        </w:rPr>
        <w:t xml:space="preserve">графика приема заявителей. </w:t>
      </w:r>
    </w:p>
    <w:p w:rsidR="004F71E8" w:rsidRDefault="006F4E71">
      <w:pPr>
        <w:pStyle w:val="Default"/>
        <w:spacing w:line="276" w:lineRule="auto"/>
        <w:ind w:firstLine="709"/>
        <w:jc w:val="both"/>
        <w:rPr>
          <w:sz w:val="28"/>
          <w:szCs w:val="28"/>
        </w:rPr>
      </w:pPr>
      <w:r>
        <w:rPr>
          <w:sz w:val="28"/>
          <w:szCs w:val="28"/>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4F71E8" w:rsidRDefault="006F4E71">
      <w:pPr>
        <w:pStyle w:val="Default"/>
        <w:spacing w:line="276" w:lineRule="auto"/>
        <w:ind w:firstLine="709"/>
        <w:jc w:val="both"/>
        <w:rPr>
          <w:sz w:val="28"/>
          <w:szCs w:val="28"/>
        </w:rPr>
      </w:pPr>
      <w:r>
        <w:rPr>
          <w:sz w:val="28"/>
          <w:szCs w:val="28"/>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4F71E8" w:rsidRDefault="006F4E71">
      <w:pPr>
        <w:pStyle w:val="Default"/>
        <w:spacing w:line="276" w:lineRule="auto"/>
        <w:ind w:firstLine="709"/>
        <w:jc w:val="both"/>
        <w:rPr>
          <w:sz w:val="28"/>
          <w:szCs w:val="28"/>
        </w:rPr>
      </w:pPr>
      <w:r>
        <w:rPr>
          <w:sz w:val="28"/>
          <w:szCs w:val="28"/>
        </w:rPr>
        <w:t xml:space="preserve">При предоставлении муниципальной услуги инвалидам обеспечиваются: </w:t>
      </w:r>
    </w:p>
    <w:p w:rsidR="004F71E8" w:rsidRDefault="006F4E71">
      <w:pPr>
        <w:pStyle w:val="Default"/>
        <w:spacing w:line="276" w:lineRule="auto"/>
        <w:ind w:firstLine="709"/>
        <w:jc w:val="both"/>
        <w:rPr>
          <w:sz w:val="28"/>
          <w:szCs w:val="28"/>
        </w:rPr>
      </w:pPr>
      <w:r>
        <w:rPr>
          <w:sz w:val="28"/>
          <w:szCs w:val="28"/>
        </w:rPr>
        <w:t>возможность беспрепятственного доступа к объекту (зданию, помещению), в котором предоставляется муниципальная услуга;</w:t>
      </w:r>
    </w:p>
    <w:p w:rsidR="004F71E8" w:rsidRDefault="006F4E71">
      <w:pPr>
        <w:pStyle w:val="Default"/>
        <w:spacing w:line="276" w:lineRule="auto"/>
        <w:ind w:firstLine="709"/>
        <w:jc w:val="both"/>
        <w:rPr>
          <w:sz w:val="28"/>
          <w:szCs w:val="28"/>
        </w:rPr>
      </w:pPr>
      <w:r>
        <w:rPr>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w:t>
      </w:r>
      <w:r>
        <w:rPr>
          <w:sz w:val="28"/>
          <w:szCs w:val="28"/>
        </w:rPr>
        <w:lastRenderedPageBreak/>
        <w:t>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4F71E8" w:rsidRDefault="006F4E71">
      <w:pPr>
        <w:pStyle w:val="Default"/>
        <w:spacing w:line="276" w:lineRule="auto"/>
        <w:ind w:firstLine="709"/>
        <w:jc w:val="both"/>
        <w:rPr>
          <w:sz w:val="28"/>
          <w:szCs w:val="28"/>
        </w:rPr>
      </w:pPr>
      <w:r>
        <w:rPr>
          <w:sz w:val="28"/>
          <w:szCs w:val="28"/>
        </w:rPr>
        <w:t xml:space="preserve">сопровождение инвалидов, имеющих стойкие расстройства функции зрения и самостоятельного передвижения; </w:t>
      </w:r>
    </w:p>
    <w:p w:rsidR="004F71E8" w:rsidRDefault="006F4E71">
      <w:pPr>
        <w:pStyle w:val="Default"/>
        <w:spacing w:line="276" w:lineRule="auto"/>
        <w:ind w:firstLine="709"/>
        <w:jc w:val="both"/>
        <w:rPr>
          <w:sz w:val="28"/>
          <w:szCs w:val="28"/>
        </w:rPr>
      </w:pPr>
      <w:r>
        <w:rPr>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4F71E8" w:rsidRDefault="006F4E71">
      <w:pPr>
        <w:pStyle w:val="Default"/>
        <w:spacing w:line="276" w:lineRule="auto"/>
        <w:ind w:firstLine="709"/>
        <w:jc w:val="both"/>
        <w:rPr>
          <w:sz w:val="28"/>
          <w:szCs w:val="28"/>
        </w:rPr>
      </w:pPr>
      <w:r>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F71E8" w:rsidRDefault="006F4E71">
      <w:pPr>
        <w:pStyle w:val="Default"/>
        <w:spacing w:line="276" w:lineRule="auto"/>
        <w:ind w:firstLine="709"/>
        <w:jc w:val="both"/>
        <w:rPr>
          <w:sz w:val="28"/>
          <w:szCs w:val="28"/>
        </w:rPr>
      </w:pPr>
      <w:r>
        <w:rPr>
          <w:sz w:val="28"/>
          <w:szCs w:val="28"/>
        </w:rPr>
        <w:t xml:space="preserve">допуск сурдопереводчика и тифлосурдопереводчика; </w:t>
      </w:r>
    </w:p>
    <w:p w:rsidR="004F71E8" w:rsidRDefault="006F4E71">
      <w:pPr>
        <w:pStyle w:val="Default"/>
        <w:spacing w:line="276" w:lineRule="auto"/>
        <w:ind w:firstLine="709"/>
        <w:jc w:val="both"/>
        <w:rPr>
          <w:sz w:val="28"/>
          <w:szCs w:val="28"/>
        </w:rPr>
      </w:pPr>
      <w:r>
        <w:rPr>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 </w:t>
      </w:r>
    </w:p>
    <w:p w:rsidR="004F71E8" w:rsidRDefault="006F4E71">
      <w:pPr>
        <w:pStyle w:val="Default"/>
        <w:spacing w:line="276" w:lineRule="auto"/>
        <w:ind w:firstLine="709"/>
        <w:jc w:val="both"/>
        <w:rPr>
          <w:sz w:val="28"/>
          <w:szCs w:val="28"/>
        </w:rPr>
      </w:pPr>
      <w:r>
        <w:rPr>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4F71E8" w:rsidRDefault="004F71E8">
      <w:pPr>
        <w:widowControl w:val="0"/>
        <w:autoSpaceDE w:val="0"/>
        <w:autoSpaceDN w:val="0"/>
        <w:adjustRightInd w:val="0"/>
        <w:spacing w:after="0"/>
        <w:ind w:firstLine="709"/>
        <w:jc w:val="both"/>
        <w:rPr>
          <w:rFonts w:ascii="Times New Roman" w:hAnsi="Times New Roman"/>
          <w:sz w:val="28"/>
          <w:szCs w:val="28"/>
        </w:rPr>
      </w:pPr>
    </w:p>
    <w:p w:rsidR="004F71E8" w:rsidRDefault="006F4E71">
      <w:pPr>
        <w:autoSpaceDE w:val="0"/>
        <w:autoSpaceDN w:val="0"/>
        <w:adjustRightInd w:val="0"/>
        <w:spacing w:after="0"/>
        <w:jc w:val="center"/>
        <w:rPr>
          <w:rFonts w:ascii="Times New Roman" w:hAnsi="Times New Roman"/>
          <w:b/>
          <w:bCs/>
          <w:sz w:val="28"/>
          <w:szCs w:val="28"/>
        </w:rPr>
      </w:pPr>
      <w:r>
        <w:rPr>
          <w:rFonts w:ascii="Times New Roman" w:hAnsi="Times New Roman"/>
          <w:b/>
          <w:bCs/>
          <w:sz w:val="28"/>
          <w:szCs w:val="28"/>
        </w:rPr>
        <w:t>Показатели качества и доступности  муниципальной услуги</w:t>
      </w:r>
    </w:p>
    <w:p w:rsidR="004F71E8" w:rsidRDefault="006F4E71">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2.21. Основными показателями доступности предоставления </w:t>
      </w:r>
      <w:r>
        <w:rPr>
          <w:rFonts w:ascii="Times New Roman" w:hAnsi="Times New Roman"/>
          <w:sz w:val="28"/>
          <w:szCs w:val="28"/>
        </w:rPr>
        <w:t>услуги</w:t>
      </w:r>
      <w:r>
        <w:rPr>
          <w:rFonts w:ascii="Times New Roman" w:eastAsia="Calibri" w:hAnsi="Times New Roman"/>
          <w:sz w:val="28"/>
          <w:szCs w:val="28"/>
        </w:rPr>
        <w:t xml:space="preserve"> являются:</w:t>
      </w:r>
    </w:p>
    <w:p w:rsidR="004F71E8" w:rsidRDefault="006F4E71">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наличие полной и понятной информации о порядке, сроках и ходе предоставления </w:t>
      </w:r>
      <w:r>
        <w:rPr>
          <w:rFonts w:ascii="Times New Roman" w:hAnsi="Times New Roman"/>
          <w:sz w:val="28"/>
          <w:szCs w:val="28"/>
        </w:rPr>
        <w:t xml:space="preserve">услуги </w:t>
      </w:r>
      <w:r>
        <w:rPr>
          <w:rFonts w:ascii="Times New Roman" w:eastAsia="Calibri" w:hAnsi="Times New Roman"/>
          <w:sz w:val="28"/>
          <w:szCs w:val="28"/>
        </w:rPr>
        <w:t xml:space="preserve">в информационно-телекоммуникационных сетях общего пользования (в том числе в сети </w:t>
      </w:r>
      <w:r>
        <w:rPr>
          <w:rFonts w:ascii="Times New Roman" w:hAnsi="Times New Roman"/>
          <w:bCs/>
          <w:sz w:val="28"/>
          <w:szCs w:val="28"/>
        </w:rPr>
        <w:t>«</w:t>
      </w:r>
      <w:r>
        <w:rPr>
          <w:rFonts w:ascii="Times New Roman" w:eastAsia="Calibri" w:hAnsi="Times New Roman"/>
          <w:sz w:val="28"/>
          <w:szCs w:val="28"/>
        </w:rPr>
        <w:t>Интернет</w:t>
      </w:r>
      <w:r>
        <w:rPr>
          <w:rFonts w:ascii="Times New Roman" w:hAnsi="Times New Roman"/>
          <w:bCs/>
          <w:sz w:val="28"/>
          <w:szCs w:val="28"/>
        </w:rPr>
        <w:t>»</w:t>
      </w:r>
      <w:r>
        <w:rPr>
          <w:rFonts w:ascii="Times New Roman" w:eastAsia="Calibri" w:hAnsi="Times New Roman"/>
          <w:sz w:val="28"/>
          <w:szCs w:val="28"/>
        </w:rPr>
        <w:t>);</w:t>
      </w:r>
    </w:p>
    <w:p w:rsidR="004F71E8" w:rsidRDefault="006F4E71">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возможность получения заявителем уведомлений о предоставлении услуги с помощью </w:t>
      </w:r>
      <w:r>
        <w:rPr>
          <w:rFonts w:ascii="Times New Roman" w:hAnsi="Times New Roman"/>
          <w:sz w:val="28"/>
          <w:szCs w:val="28"/>
        </w:rPr>
        <w:t>Единого портала</w:t>
      </w:r>
      <w:r>
        <w:rPr>
          <w:rFonts w:ascii="Times New Roman" w:eastAsia="Calibri" w:hAnsi="Times New Roman"/>
          <w:sz w:val="28"/>
          <w:szCs w:val="28"/>
        </w:rPr>
        <w:t>;</w:t>
      </w:r>
    </w:p>
    <w:p w:rsidR="004F71E8" w:rsidRDefault="006F4E71">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возможность получения информации о ходе предоставления </w:t>
      </w:r>
      <w:r>
        <w:rPr>
          <w:rFonts w:ascii="Times New Roman" w:hAnsi="Times New Roman"/>
          <w:sz w:val="28"/>
          <w:szCs w:val="28"/>
        </w:rPr>
        <w:t>услуги</w:t>
      </w:r>
      <w:r>
        <w:rPr>
          <w:rFonts w:ascii="Times New Roman" w:eastAsia="Calibri" w:hAnsi="Times New Roman"/>
          <w:sz w:val="28"/>
          <w:szCs w:val="28"/>
        </w:rPr>
        <w:t>, в том числе с использованием информационно-коммуникационных технологий;</w:t>
      </w:r>
    </w:p>
    <w:p w:rsidR="004F71E8" w:rsidRDefault="006F4E71">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доступность электронных форм документов, необходимых для предоставления услуги;</w:t>
      </w:r>
    </w:p>
    <w:p w:rsidR="004F71E8" w:rsidRDefault="006F4E71">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возможность подачи заявлений, уведомлений и прилагаемых к ним документов в электронной форме.</w:t>
      </w:r>
    </w:p>
    <w:p w:rsidR="004F71E8" w:rsidRDefault="006F4E71">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2.22. Основными показателями качества предоставления муниципальной услуги являются:</w:t>
      </w:r>
    </w:p>
    <w:p w:rsidR="004F71E8" w:rsidRDefault="006F4E71">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своевременность предоставления </w:t>
      </w:r>
      <w:r>
        <w:rPr>
          <w:rFonts w:ascii="Times New Roman" w:hAnsi="Times New Roman"/>
          <w:sz w:val="28"/>
          <w:szCs w:val="28"/>
        </w:rPr>
        <w:t>услуги</w:t>
      </w:r>
      <w:r>
        <w:rPr>
          <w:rFonts w:ascii="Times New Roman" w:eastAsia="Calibri" w:hAnsi="Times New Roman"/>
          <w:sz w:val="28"/>
          <w:szCs w:val="28"/>
        </w:rPr>
        <w:t xml:space="preserve"> в соответствии со стандартом ее предоставления, установленным настоящим Административным регламентом;</w:t>
      </w:r>
    </w:p>
    <w:p w:rsidR="004F71E8" w:rsidRDefault="006F4E71">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минимально возможное количество взаимодействий гражданина с должностными лицами, участвующими в предоставлении </w:t>
      </w:r>
      <w:r>
        <w:rPr>
          <w:rFonts w:ascii="Times New Roman" w:hAnsi="Times New Roman"/>
          <w:sz w:val="28"/>
          <w:szCs w:val="28"/>
        </w:rPr>
        <w:t>услуги</w:t>
      </w:r>
      <w:r>
        <w:rPr>
          <w:rFonts w:ascii="Times New Roman" w:eastAsia="Calibri" w:hAnsi="Times New Roman"/>
          <w:sz w:val="28"/>
          <w:szCs w:val="28"/>
        </w:rPr>
        <w:t>;</w:t>
      </w:r>
    </w:p>
    <w:p w:rsidR="004F71E8" w:rsidRDefault="006F4E71">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4F71E8" w:rsidRDefault="006F4E71">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lastRenderedPageBreak/>
        <w:t>отсутствие нарушений установленных сроков в процессе предоставления услуги;</w:t>
      </w:r>
    </w:p>
    <w:p w:rsidR="004F71E8" w:rsidRDefault="006F4E71">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отсутствие заявлений об оспаривании решений, действий (бездействия) </w:t>
      </w:r>
      <w:r>
        <w:rPr>
          <w:rFonts w:ascii="Times New Roman" w:hAnsi="Times New Roman"/>
          <w:sz w:val="28"/>
          <w:szCs w:val="28"/>
        </w:rPr>
        <w:t>уполномоченного органа</w:t>
      </w:r>
      <w:r>
        <w:rPr>
          <w:rFonts w:ascii="Times New Roman" w:eastAsia="Calibri" w:hAnsi="Times New Roman"/>
          <w:sz w:val="28"/>
          <w:szCs w:val="28"/>
        </w:rPr>
        <w:t>,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4F71E8" w:rsidRDefault="004F71E8">
      <w:pPr>
        <w:pStyle w:val="ConsPlusNormal"/>
        <w:spacing w:line="276" w:lineRule="auto"/>
        <w:ind w:firstLine="709"/>
        <w:jc w:val="both"/>
        <w:rPr>
          <w:bCs/>
        </w:rPr>
      </w:pPr>
    </w:p>
    <w:p w:rsidR="004F71E8" w:rsidRDefault="006F4E71">
      <w:pPr>
        <w:pStyle w:val="ConsPlusTitle"/>
        <w:spacing w:after="120"/>
        <w:jc w:val="center"/>
        <w:outlineLvl w:val="2"/>
        <w:rPr>
          <w:rFonts w:ascii="Times New Roman" w:hAnsi="Times New Roman" w:cs="Times New Roman"/>
          <w:sz w:val="28"/>
          <w:szCs w:val="28"/>
        </w:rPr>
      </w:pPr>
      <w:r>
        <w:rPr>
          <w:rFonts w:ascii="Times New Roman" w:hAnsi="Times New Roman" w:cs="Times New Roman"/>
          <w:sz w:val="28"/>
          <w:szCs w:val="28"/>
        </w:rPr>
        <w:t>Иные требования к предоставлению муниципальной услуги</w:t>
      </w:r>
    </w:p>
    <w:p w:rsidR="004F71E8" w:rsidRDefault="006F4E71">
      <w:pPr>
        <w:pStyle w:val="Default"/>
        <w:spacing w:line="276" w:lineRule="auto"/>
        <w:ind w:firstLine="709"/>
        <w:jc w:val="both"/>
        <w:rPr>
          <w:sz w:val="28"/>
          <w:szCs w:val="28"/>
        </w:rPr>
      </w:pPr>
      <w:r>
        <w:rPr>
          <w:sz w:val="28"/>
          <w:szCs w:val="28"/>
        </w:rPr>
        <w:t xml:space="preserve">2.23. Услуги, необходимые и обязательные для предоставления муниципальной услуги, отсутствуют. </w:t>
      </w:r>
    </w:p>
    <w:p w:rsidR="004F71E8" w:rsidRDefault="006F4E71">
      <w:pPr>
        <w:pStyle w:val="Default"/>
        <w:spacing w:line="276" w:lineRule="auto"/>
        <w:ind w:firstLine="709"/>
        <w:jc w:val="both"/>
        <w:rPr>
          <w:sz w:val="28"/>
          <w:szCs w:val="28"/>
        </w:rPr>
      </w:pPr>
      <w:r>
        <w:rPr>
          <w:sz w:val="28"/>
          <w:szCs w:val="28"/>
        </w:rPr>
        <w:t>2.24. Информационные системы, используемые для предоставления муниципальной услуги: Единый портал.</w:t>
      </w:r>
    </w:p>
    <w:p w:rsidR="004F71E8" w:rsidRDefault="004F71E8">
      <w:pPr>
        <w:pStyle w:val="Default"/>
        <w:spacing w:line="276" w:lineRule="auto"/>
        <w:ind w:firstLine="709"/>
        <w:jc w:val="both"/>
        <w:rPr>
          <w:sz w:val="28"/>
          <w:szCs w:val="28"/>
        </w:rPr>
      </w:pPr>
    </w:p>
    <w:p w:rsidR="004F71E8" w:rsidRDefault="006F4E71">
      <w:pPr>
        <w:pStyle w:val="Default"/>
        <w:jc w:val="center"/>
        <w:rPr>
          <w:b/>
          <w:bCs/>
          <w:sz w:val="28"/>
          <w:szCs w:val="28"/>
        </w:rPr>
      </w:pPr>
      <w:r>
        <w:rPr>
          <w:b/>
          <w:bCs/>
          <w:sz w:val="28"/>
          <w:szCs w:val="28"/>
        </w:rPr>
        <w:t xml:space="preserve">Раздел III. </w:t>
      </w:r>
    </w:p>
    <w:p w:rsidR="004F71E8" w:rsidRDefault="006F4E71">
      <w:pPr>
        <w:autoSpaceDE w:val="0"/>
        <w:autoSpaceDN w:val="0"/>
        <w:adjustRightInd w:val="0"/>
        <w:spacing w:after="0"/>
        <w:ind w:firstLine="709"/>
        <w:jc w:val="center"/>
        <w:rPr>
          <w:rFonts w:ascii="Times New Roman" w:hAnsi="Times New Roman"/>
          <w:sz w:val="28"/>
          <w:szCs w:val="28"/>
        </w:rPr>
      </w:pPr>
      <w:r>
        <w:rPr>
          <w:rFonts w:ascii="Times New Roman" w:hAnsi="Times New Roman"/>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F71E8" w:rsidRDefault="004F71E8">
      <w:pPr>
        <w:widowControl w:val="0"/>
        <w:autoSpaceDE w:val="0"/>
        <w:autoSpaceDN w:val="0"/>
        <w:adjustRightInd w:val="0"/>
        <w:spacing w:after="0"/>
        <w:ind w:firstLine="709"/>
        <w:jc w:val="both"/>
        <w:rPr>
          <w:rFonts w:ascii="Times New Roman" w:hAnsi="Times New Roman"/>
          <w:sz w:val="16"/>
          <w:szCs w:val="16"/>
        </w:rPr>
      </w:pPr>
    </w:p>
    <w:p w:rsidR="004F71E8" w:rsidRDefault="006F4E71">
      <w:pPr>
        <w:widowControl w:val="0"/>
        <w:autoSpaceDE w:val="0"/>
        <w:autoSpaceDN w:val="0"/>
        <w:adjustRightInd w:val="0"/>
        <w:spacing w:after="0"/>
        <w:jc w:val="center"/>
        <w:outlineLvl w:val="2"/>
        <w:rPr>
          <w:rFonts w:ascii="Times New Roman" w:hAnsi="Times New Roman"/>
          <w:b/>
          <w:bCs/>
          <w:sz w:val="28"/>
          <w:szCs w:val="28"/>
        </w:rPr>
      </w:pPr>
      <w:r>
        <w:rPr>
          <w:rFonts w:ascii="Times New Roman" w:hAnsi="Times New Roman"/>
          <w:b/>
          <w:bCs/>
          <w:sz w:val="28"/>
          <w:szCs w:val="28"/>
        </w:rPr>
        <w:t>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w:t>
      </w:r>
    </w:p>
    <w:p w:rsidR="004F71E8" w:rsidRDefault="006F4E71">
      <w:pPr>
        <w:widowControl w:val="0"/>
        <w:autoSpaceDE w:val="0"/>
        <w:autoSpaceDN w:val="0"/>
        <w:adjustRightInd w:val="0"/>
        <w:spacing w:after="0"/>
        <w:jc w:val="center"/>
        <w:rPr>
          <w:rFonts w:ascii="Times New Roman" w:hAnsi="Times New Roman"/>
          <w:b/>
          <w:bCs/>
          <w:sz w:val="28"/>
          <w:szCs w:val="28"/>
        </w:rPr>
      </w:pPr>
      <w:r>
        <w:rPr>
          <w:rFonts w:ascii="Times New Roman" w:hAnsi="Times New Roman"/>
          <w:b/>
          <w:bCs/>
          <w:sz w:val="28"/>
          <w:szCs w:val="28"/>
        </w:rPr>
        <w:t xml:space="preserve">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w:t>
      </w:r>
      <w:r>
        <w:rPr>
          <w:rFonts w:ascii="Times New Roman" w:hAnsi="Times New Roman"/>
          <w:b/>
          <w:bCs/>
          <w:sz w:val="28"/>
          <w:szCs w:val="28"/>
        </w:rPr>
        <w:br/>
        <w:t>без рассмотрения</w:t>
      </w:r>
    </w:p>
    <w:p w:rsidR="004F71E8" w:rsidRDefault="004F71E8">
      <w:pPr>
        <w:spacing w:after="0"/>
        <w:jc w:val="center"/>
        <w:rPr>
          <w:rFonts w:ascii="Times New Roman" w:hAnsi="Times New Roman"/>
          <w:b/>
          <w:sz w:val="28"/>
          <w:szCs w:val="28"/>
        </w:rPr>
      </w:pPr>
    </w:p>
    <w:p w:rsidR="004F71E8" w:rsidRDefault="006F4E71">
      <w:pPr>
        <w:pStyle w:val="ConsPlusNormal"/>
        <w:spacing w:line="276" w:lineRule="auto"/>
        <w:ind w:firstLine="540"/>
        <w:jc w:val="both"/>
      </w:pPr>
      <w:r>
        <w:t>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 xml:space="preserve">3.1.1. Вариант 1 – </w:t>
      </w:r>
      <w:r>
        <w:rPr>
          <w:rFonts w:ascii="Times New Roman" w:hAnsi="Times New Roman"/>
          <w:bCs/>
          <w:sz w:val="28"/>
          <w:szCs w:val="28"/>
        </w:rPr>
        <w:t>размещение уведомления о планируемом сносе объекта капитального строительства и документов в информационной системе обеспечения градостроительной деятельности и уведомление о таком размещении органа регионального государственного строительного надзора (далее - уведомление о сносе).</w:t>
      </w:r>
    </w:p>
    <w:p w:rsidR="004F71E8" w:rsidRDefault="004F71E8">
      <w:pPr>
        <w:autoSpaceDE w:val="0"/>
        <w:autoSpaceDN w:val="0"/>
        <w:adjustRightInd w:val="0"/>
        <w:spacing w:after="0"/>
        <w:ind w:firstLine="709"/>
        <w:jc w:val="both"/>
        <w:rPr>
          <w:rFonts w:ascii="Times New Roman" w:hAnsi="Times New Roman"/>
          <w:bCs/>
          <w:sz w:val="28"/>
          <w:szCs w:val="28"/>
        </w:rPr>
      </w:pP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lastRenderedPageBreak/>
        <w:t>3.1.2. Вариант 2 –</w:t>
      </w:r>
      <w:r>
        <w:t xml:space="preserve"> </w:t>
      </w:r>
      <w:r>
        <w:rPr>
          <w:rFonts w:ascii="Times New Roman" w:hAnsi="Times New Roman"/>
          <w:bCs/>
          <w:sz w:val="28"/>
          <w:szCs w:val="28"/>
        </w:rPr>
        <w:t>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об этом органа регионального государственного строительного надзора (далее - уведомление о завершении сноса).</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3.1.3. Вариант 3 –</w:t>
      </w:r>
      <w:r>
        <w:t xml:space="preserve"> </w:t>
      </w:r>
      <w:r>
        <w:rPr>
          <w:rFonts w:ascii="Times New Roman" w:hAnsi="Times New Roman"/>
          <w:bCs/>
          <w:sz w:val="28"/>
          <w:szCs w:val="28"/>
        </w:rPr>
        <w:t>выдача дубликата уведомления о планируемом сносе объекта капитального строительства или уведомления о завершении сноса объекта капитального строительства.</w:t>
      </w:r>
    </w:p>
    <w:p w:rsidR="004F71E8" w:rsidRDefault="004F71E8">
      <w:pPr>
        <w:widowControl w:val="0"/>
        <w:tabs>
          <w:tab w:val="left" w:pos="567"/>
        </w:tabs>
        <w:spacing w:after="0"/>
        <w:ind w:firstLine="709"/>
        <w:contextualSpacing/>
        <w:jc w:val="both"/>
        <w:rPr>
          <w:rFonts w:ascii="Times New Roman" w:hAnsi="Times New Roman"/>
          <w:sz w:val="28"/>
          <w:szCs w:val="28"/>
        </w:rPr>
      </w:pPr>
    </w:p>
    <w:p w:rsidR="004F71E8" w:rsidRDefault="006F4E71">
      <w:pPr>
        <w:widowControl w:val="0"/>
        <w:tabs>
          <w:tab w:val="left" w:pos="567"/>
        </w:tabs>
        <w:spacing w:after="120"/>
        <w:ind w:firstLine="709"/>
        <w:contextualSpacing/>
        <w:jc w:val="both"/>
        <w:rPr>
          <w:rFonts w:ascii="Times New Roman" w:hAnsi="Times New Roman"/>
          <w:b/>
          <w:sz w:val="28"/>
          <w:szCs w:val="28"/>
        </w:rPr>
      </w:pPr>
      <w:r>
        <w:rPr>
          <w:rFonts w:ascii="Times New Roman" w:hAnsi="Times New Roman"/>
          <w:b/>
          <w:sz w:val="28"/>
          <w:szCs w:val="28"/>
        </w:rPr>
        <w:t>Описание административной процедуры профилирования заявителя</w:t>
      </w:r>
    </w:p>
    <w:p w:rsidR="004F71E8" w:rsidRDefault="006F4E71">
      <w:pPr>
        <w:pStyle w:val="ConsPlusNormal"/>
        <w:spacing w:line="276" w:lineRule="auto"/>
        <w:ind w:firstLine="540"/>
        <w:jc w:val="both"/>
      </w:pPr>
      <w:r>
        <w:t>3.2.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4F71E8" w:rsidRDefault="006F4E71">
      <w:pPr>
        <w:pStyle w:val="ConsPlusNormal"/>
        <w:spacing w:line="276" w:lineRule="auto"/>
        <w:ind w:firstLine="540"/>
        <w:jc w:val="both"/>
      </w:pPr>
      <w:r>
        <w:t>Вариант предоставления муниципальной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4F71E8" w:rsidRDefault="004F71E8">
      <w:pPr>
        <w:pStyle w:val="ConsPlusNormal"/>
        <w:spacing w:line="276" w:lineRule="auto"/>
        <w:ind w:firstLine="540"/>
        <w:jc w:val="both"/>
      </w:pPr>
    </w:p>
    <w:p w:rsidR="004F71E8" w:rsidRDefault="006F4E71">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Подразделы, содержащие описание вариантов предоставления  муниципальной услуги</w:t>
      </w:r>
    </w:p>
    <w:p w:rsidR="004F71E8" w:rsidRDefault="006F4E71">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Вариант 1</w:t>
      </w:r>
    </w:p>
    <w:p w:rsidR="004F71E8" w:rsidRDefault="006F4E71">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sz w:val="28"/>
          <w:szCs w:val="28"/>
        </w:rPr>
        <w:t xml:space="preserve">3.3. Результат предоставления  муниципальной услуги указан в подпункте </w:t>
      </w:r>
      <w:r>
        <w:rPr>
          <w:rFonts w:ascii="Times New Roman" w:hAnsi="Times New Roman"/>
          <w:bCs/>
          <w:sz w:val="28"/>
          <w:szCs w:val="28"/>
        </w:rPr>
        <w:t>«</w:t>
      </w:r>
      <w:r>
        <w:rPr>
          <w:rFonts w:ascii="Times New Roman" w:hAnsi="Times New Roman"/>
          <w:sz w:val="28"/>
          <w:szCs w:val="28"/>
        </w:rPr>
        <w:t>а</w:t>
      </w:r>
      <w:r>
        <w:rPr>
          <w:rFonts w:ascii="Times New Roman" w:hAnsi="Times New Roman"/>
          <w:bCs/>
          <w:sz w:val="28"/>
          <w:szCs w:val="28"/>
        </w:rPr>
        <w:t>»</w:t>
      </w:r>
      <w:r>
        <w:rPr>
          <w:rFonts w:ascii="Times New Roman" w:hAnsi="Times New Roman"/>
          <w:sz w:val="28"/>
          <w:szCs w:val="28"/>
        </w:rPr>
        <w:t xml:space="preserve"> пункта 2.3 настоящего Административного регламента.</w:t>
      </w:r>
    </w:p>
    <w:p w:rsidR="004F71E8" w:rsidRDefault="006F4E71">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Перечень и описание административных процедур предоставления муниципальной услуги</w:t>
      </w:r>
    </w:p>
    <w:p w:rsidR="004F71E8" w:rsidRDefault="006F4E71">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Прием запроса и документов и (или) информации, необходимых</w:t>
      </w:r>
    </w:p>
    <w:p w:rsidR="004F71E8" w:rsidRDefault="006F4E71">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для предоставления  муниципальной услуги</w:t>
      </w:r>
    </w:p>
    <w:p w:rsidR="004F71E8" w:rsidRDefault="006F4E71">
      <w:pPr>
        <w:pStyle w:val="ConsPlusNormal"/>
        <w:spacing w:line="276" w:lineRule="auto"/>
        <w:ind w:firstLine="540"/>
        <w:jc w:val="both"/>
      </w:pPr>
      <w:r>
        <w:t xml:space="preserve">3.4. Основанием для начала административной процедуры является поступление в уполномоченный орган </w:t>
      </w:r>
      <w:r>
        <w:rPr>
          <w:bCs/>
        </w:rPr>
        <w:t xml:space="preserve">уведомления о планируемом сносе объекта капитального строительства </w:t>
      </w:r>
      <w:r>
        <w:t>и документов, предусмотренных подпунктами «б» – «д» пункта 2.9 настоящего Административного регламента, одним из способов, установленных пунктом 2.11 настоящего Административного регламента.</w:t>
      </w:r>
    </w:p>
    <w:p w:rsidR="004F71E8" w:rsidRDefault="006F4E71">
      <w:pPr>
        <w:pStyle w:val="ConsPlusNormal"/>
        <w:spacing w:line="276" w:lineRule="auto"/>
        <w:ind w:firstLine="540"/>
        <w:jc w:val="both"/>
      </w:pPr>
      <w:r>
        <w:t>3.5. В целях установления личности физическое лицо представляет в уполномоченный орган документ, предусмотренный подпунктом «б» пункта 2.9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 настоящего Административного регламента.</w:t>
      </w:r>
    </w:p>
    <w:p w:rsidR="004F71E8" w:rsidRDefault="006F4E71">
      <w:pPr>
        <w:pStyle w:val="ConsPlusNormal"/>
        <w:spacing w:line="276" w:lineRule="auto"/>
        <w:ind w:firstLine="540"/>
        <w:jc w:val="both"/>
      </w:pPr>
      <w:r>
        <w:lastRenderedPageBreak/>
        <w:t>3.6. 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 настоящего Административного регламента.</w:t>
      </w:r>
    </w:p>
    <w:p w:rsidR="004F71E8" w:rsidRDefault="006F4E71">
      <w:pPr>
        <w:pStyle w:val="ConsPlusNormal"/>
        <w:spacing w:line="276" w:lineRule="auto"/>
        <w:ind w:firstLine="540"/>
        <w:jc w:val="both"/>
      </w:pPr>
      <w:r>
        <w:t>3.7. 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 настоящего Административного регламента.</w:t>
      </w:r>
    </w:p>
    <w:p w:rsidR="004F71E8" w:rsidRDefault="006F4E71">
      <w:pPr>
        <w:pStyle w:val="ConsPlusNormal"/>
        <w:spacing w:line="276" w:lineRule="auto"/>
        <w:ind w:firstLine="540"/>
        <w:jc w:val="both"/>
      </w:pPr>
      <w:r>
        <w:rPr>
          <w:shd w:val="clear" w:color="auto" w:fill="FFFFFF" w:themeFill="background1"/>
        </w:rPr>
        <w:t>3.8. Основания</w:t>
      </w:r>
      <w:r>
        <w:t xml:space="preserve"> для принятия решения об отказе в приеме </w:t>
      </w:r>
      <w:r>
        <w:rPr>
          <w:bCs/>
        </w:rPr>
        <w:t>уведомления о планируемом сносе объекта капитального строительства</w:t>
      </w:r>
      <w:r>
        <w:t xml:space="preserve"> и документов, необходимых для предоставления муниципальной услуги, в том числе представленных в электронной форме:</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уведомление о планируемом сносе объекта капитального строительства представлено в орган местного самоуправления, в полномочия которого не входит предоставление услуги;</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в) представленные документы содержат подчистки и исправления текста; </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ж) неполное заполнение полей в форме уведомления, в том числе в интерактивной форме уведомления на ЕПГУ;</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з) представление неполного комплекта документов, необходимых для предоставления услуги.</w:t>
      </w:r>
    </w:p>
    <w:p w:rsidR="004F71E8" w:rsidRDefault="006F4E71">
      <w:pPr>
        <w:pStyle w:val="ConsPlusNormal"/>
        <w:spacing w:line="276" w:lineRule="auto"/>
        <w:ind w:firstLine="540"/>
        <w:jc w:val="both"/>
      </w:pPr>
      <w:r>
        <w:t xml:space="preserve">3.8.1. В приеме уведомления </w:t>
      </w:r>
      <w:r>
        <w:rPr>
          <w:bCs/>
        </w:rPr>
        <w:t>о планируемом сносе объекта капитального строительства</w:t>
      </w:r>
      <w:r>
        <w:t xml:space="preserve"> не участвуют федеральные органы исполнительной власти, государственные корпорации, органы государственных внебюджетных фондов.</w:t>
      </w:r>
    </w:p>
    <w:p w:rsidR="004F71E8" w:rsidRDefault="006F4E71">
      <w:pPr>
        <w:autoSpaceDE w:val="0"/>
        <w:autoSpaceDN w:val="0"/>
        <w:adjustRightInd w:val="0"/>
        <w:spacing w:after="0"/>
        <w:ind w:firstLine="567"/>
        <w:jc w:val="both"/>
        <w:rPr>
          <w:rFonts w:ascii="Times New Roman" w:hAnsi="Times New Roman"/>
        </w:rPr>
      </w:pPr>
      <w:r>
        <w:rPr>
          <w:rFonts w:ascii="Times New Roman" w:hAnsi="Times New Roman"/>
          <w:bCs/>
          <w:sz w:val="28"/>
          <w:szCs w:val="28"/>
        </w:rPr>
        <w:t xml:space="preserve">Многофункциональный центр участвует в соответствии соглашением о взаимодействии между уполномоченным органом и многофункциональным центром в </w:t>
      </w:r>
      <w:r>
        <w:rPr>
          <w:rFonts w:ascii="Times New Roman" w:hAnsi="Times New Roman"/>
          <w:sz w:val="28"/>
          <w:szCs w:val="28"/>
        </w:rPr>
        <w:t>приеме уведомления о планируемом сносе объекта капитального строительства с прилагаемыми документами.</w:t>
      </w:r>
    </w:p>
    <w:p w:rsidR="004F71E8" w:rsidRDefault="006F4E71">
      <w:pPr>
        <w:pStyle w:val="ConsPlusNormal"/>
        <w:spacing w:line="276" w:lineRule="auto"/>
        <w:ind w:firstLine="540"/>
        <w:jc w:val="both"/>
      </w:pPr>
      <w:r>
        <w:t>3.9. Возможность получения муниципальной услуги по экстерриториальному принципу отсутствует.</w:t>
      </w:r>
    </w:p>
    <w:p w:rsidR="004F71E8" w:rsidRDefault="006F4E71">
      <w:pPr>
        <w:pStyle w:val="ConsPlusNormal"/>
        <w:spacing w:line="276" w:lineRule="auto"/>
        <w:ind w:firstLine="540"/>
        <w:jc w:val="both"/>
      </w:pPr>
      <w:r>
        <w:lastRenderedPageBreak/>
        <w:t xml:space="preserve">3.10. </w:t>
      </w:r>
      <w:r>
        <w:rPr>
          <w:bCs/>
        </w:rPr>
        <w:t>Уведомление о планируемом сносе объекта капитального строительства</w:t>
      </w:r>
      <w:r>
        <w:t xml:space="preserve"> и документы, предусмотренные подпунктами «б» – «е» пункта 2.9 настоящего Административного регламента, направленные одним из способов, установленных в подпункте «б» пункта 2.11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4F71E8" w:rsidRDefault="006F4E71">
      <w:pPr>
        <w:pStyle w:val="ConsPlusNormal"/>
        <w:spacing w:line="276" w:lineRule="auto"/>
        <w:ind w:firstLine="540"/>
        <w:jc w:val="both"/>
      </w:pPr>
      <w:r>
        <w:rPr>
          <w:bCs/>
        </w:rPr>
        <w:t>Уведомление о планируемом сносе объекта капитального строительства</w:t>
      </w:r>
      <w:r>
        <w:t xml:space="preserve"> и документы, предусмотренные подпунктами «б» – «е» пункта 2.9 настоящего Административного регламента, направленные способом, указанным в подпункте «а» пункта 2.11 настоящего Административного регламента, регистрируются в автоматическом режиме.</w:t>
      </w:r>
    </w:p>
    <w:p w:rsidR="004F71E8" w:rsidRDefault="006F4E71">
      <w:pPr>
        <w:pStyle w:val="ConsPlusNormal"/>
        <w:spacing w:line="276" w:lineRule="auto"/>
        <w:ind w:firstLine="540"/>
        <w:jc w:val="both"/>
      </w:pPr>
      <w:r>
        <w:rPr>
          <w:bCs/>
        </w:rPr>
        <w:t>Уведомление о планируемом сносе объекта капитального строительства</w:t>
      </w:r>
      <w:r>
        <w:t xml:space="preserve"> и документы, предусмотренные подпунктами «б» – «е» пункта 2.9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4F71E8" w:rsidRDefault="006F4E71">
      <w:pPr>
        <w:pStyle w:val="ConsPlusNormal"/>
        <w:spacing w:line="276" w:lineRule="auto"/>
        <w:ind w:firstLine="540"/>
        <w:jc w:val="both"/>
      </w:pPr>
      <w:r>
        <w:t xml:space="preserve">3.11. Для приема </w:t>
      </w:r>
      <w:r>
        <w:rPr>
          <w:bCs/>
        </w:rPr>
        <w:t>уведомления о планируемом сносе объекта капитального строительства</w:t>
      </w:r>
      <w:r>
        <w:t xml:space="preserve">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уведомлением о планируемом </w:t>
      </w:r>
      <w:r>
        <w:rPr>
          <w:bCs/>
        </w:rPr>
        <w:t>сносе объекта капитального строительства</w:t>
      </w:r>
      <w:r>
        <w:t xml:space="preserve"> и для подготовки ответа.</w:t>
      </w:r>
    </w:p>
    <w:p w:rsidR="004F71E8" w:rsidRDefault="006F4E71">
      <w:pPr>
        <w:pStyle w:val="ConsPlusNormal"/>
        <w:spacing w:line="276" w:lineRule="auto"/>
        <w:ind w:firstLine="540"/>
        <w:jc w:val="both"/>
      </w:pPr>
      <w:r>
        <w:t xml:space="preserve">Для возможности подачи </w:t>
      </w:r>
      <w:r>
        <w:rPr>
          <w:bCs/>
        </w:rPr>
        <w:t>уведомления о планируемом сносе объекта капитального строительства</w:t>
      </w:r>
      <w:r>
        <w:t xml:space="preserve"> через Единый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4F71E8" w:rsidRDefault="006F4E71">
      <w:pPr>
        <w:pStyle w:val="ConsPlusNormal"/>
        <w:spacing w:line="276" w:lineRule="auto"/>
        <w:ind w:firstLine="540"/>
        <w:jc w:val="both"/>
      </w:pPr>
      <w:r>
        <w:rPr>
          <w:shd w:val="clear" w:color="auto" w:fill="EEECE1" w:themeFill="background2"/>
        </w:rPr>
        <w:t>3.12. Срок регистрации</w:t>
      </w:r>
      <w:r>
        <w:t xml:space="preserve"> </w:t>
      </w:r>
      <w:r>
        <w:rPr>
          <w:bCs/>
        </w:rPr>
        <w:t>уведомления о планируемом сносе объекта капитального строительства</w:t>
      </w:r>
      <w:r>
        <w:t xml:space="preserve"> и документов, предусмотренных подпунктами «б» – «е» пункта 2.9 настоящего Административного регламента, указан в пункте 2.19 настоящего Административного регламента.</w:t>
      </w:r>
    </w:p>
    <w:p w:rsidR="004F71E8" w:rsidRDefault="006F4E71">
      <w:pPr>
        <w:pStyle w:val="ConsPlusNormal"/>
        <w:spacing w:line="276" w:lineRule="auto"/>
        <w:ind w:firstLine="540"/>
        <w:jc w:val="both"/>
      </w:pPr>
      <w:r>
        <w:t xml:space="preserve">3.13. Результатом административной процедуры является регистрация </w:t>
      </w:r>
      <w:r>
        <w:rPr>
          <w:bCs/>
        </w:rPr>
        <w:t>уведомления о планируемом сносе объекта капитального строительства</w:t>
      </w:r>
      <w:r>
        <w:t xml:space="preserve"> и документов, предусмотренных подпунктами «б» – «е» пункта 2.9 настоящего Административного регламента.</w:t>
      </w:r>
    </w:p>
    <w:p w:rsidR="004F71E8" w:rsidRDefault="006F4E71">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 xml:space="preserve">3.14. После регистрации </w:t>
      </w:r>
      <w:r>
        <w:rPr>
          <w:rFonts w:ascii="Times New Roman" w:hAnsi="Times New Roman"/>
          <w:bCs/>
          <w:sz w:val="28"/>
          <w:szCs w:val="28"/>
        </w:rPr>
        <w:t xml:space="preserve">уведомление о планируемом сносе объекта </w:t>
      </w:r>
      <w:r>
        <w:rPr>
          <w:rFonts w:ascii="Times New Roman" w:hAnsi="Times New Roman"/>
          <w:bCs/>
          <w:sz w:val="28"/>
          <w:szCs w:val="28"/>
        </w:rPr>
        <w:lastRenderedPageBreak/>
        <w:t>капитального строительства</w:t>
      </w:r>
      <w:r>
        <w:rPr>
          <w:rFonts w:ascii="Times New Roman" w:hAnsi="Times New Roman"/>
          <w:sz w:val="28"/>
          <w:szCs w:val="28"/>
        </w:rPr>
        <w:t xml:space="preserve"> и документы, предусмотренные подпунктами «б» – «е» пункта 2.9 настоящего Административного регламента, направляются в ответственное структурное подразделение для назначения ответственного должностного лица за осуществление проверки наличия документов (информации, содержащейся в них), необходимых для принятия решения о размещении уведомления и документов в информационной системе обеспечения градостроительной деятельности,  предусмотренных пунктом 2.10. настоящего Административного регламента.</w:t>
      </w:r>
    </w:p>
    <w:p w:rsidR="004F71E8" w:rsidRDefault="006F4E71">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3.14.1. Если при совершении административных действий, указанных в подпункте 3.14 Административного регламента, должностным лицом не выявлены основания, предусмотренные пунктом 2.12 настоящего Административного регламента, должностное лицо:</w:t>
      </w:r>
    </w:p>
    <w:p w:rsidR="004F71E8" w:rsidRDefault="006F4E71">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1) обеспечивает размещение уведомления о планируемом сносе объекта капитального строительства и документов в информационной системе обеспечения градостроительной деятельности;</w:t>
      </w:r>
    </w:p>
    <w:p w:rsidR="004F71E8" w:rsidRDefault="006F4E71">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2) уведомляет о таком размещении орган регионального государственного строительного надзора;</w:t>
      </w:r>
    </w:p>
    <w:p w:rsidR="004F71E8" w:rsidRDefault="006F4E71">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rsidR="004F71E8" w:rsidRDefault="006F4E71">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 вносит сведения о начальных результатах предоставления муниципальной услуги в регистр уведомлений о планируемом сносе и завершении сноса объекта капитального строительства (далее – регистр) по форме согласно Приложению №6</w:t>
      </w:r>
    </w:p>
    <w:p w:rsidR="004F71E8" w:rsidRDefault="006F4E71">
      <w:pPr>
        <w:widowControl w:val="0"/>
        <w:tabs>
          <w:tab w:val="left" w:pos="567"/>
        </w:tabs>
        <w:spacing w:after="0"/>
        <w:ind w:firstLine="709"/>
        <w:contextualSpacing/>
        <w:jc w:val="both"/>
        <w:rPr>
          <w:rFonts w:ascii="Times New Roman" w:hAnsi="Times New Roman"/>
          <w:b/>
          <w:sz w:val="28"/>
          <w:szCs w:val="28"/>
        </w:rPr>
      </w:pPr>
      <w:r>
        <w:rPr>
          <w:rFonts w:ascii="Times New Roman" w:hAnsi="Times New Roman"/>
          <w:b/>
          <w:sz w:val="28"/>
          <w:szCs w:val="28"/>
        </w:rPr>
        <w:t> </w:t>
      </w:r>
    </w:p>
    <w:p w:rsidR="004F71E8" w:rsidRDefault="006F4E71">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Межведомственное информационное взаимодействие</w:t>
      </w:r>
    </w:p>
    <w:p w:rsidR="004F71E8" w:rsidRDefault="006F4E71">
      <w:pPr>
        <w:pStyle w:val="ConsPlusNormal"/>
        <w:spacing w:line="276" w:lineRule="auto"/>
        <w:ind w:firstLine="540"/>
        <w:jc w:val="both"/>
      </w:pPr>
      <w:r>
        <w:rPr>
          <w:b/>
        </w:rPr>
        <w:t> </w:t>
      </w:r>
      <w:r>
        <w:t xml:space="preserve">3.15. Основанием для начала административной процедуры является регистрация </w:t>
      </w:r>
      <w:r>
        <w:rPr>
          <w:bCs/>
        </w:rPr>
        <w:t>уведомления о планируемом сносе объекта капитального строительства</w:t>
      </w:r>
      <w:r>
        <w:t xml:space="preserve"> и приложенных к уведомлению документов, если заявитель 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пункте</w:t>
        </w:r>
      </w:hyperlink>
      <w:r>
        <w:t xml:space="preserve"> 2.10 настоящего Административного регламента.</w:t>
      </w:r>
    </w:p>
    <w:p w:rsidR="004F71E8" w:rsidRDefault="006F4E71">
      <w:pPr>
        <w:pStyle w:val="ConsPlusNormal"/>
        <w:spacing w:line="276" w:lineRule="auto"/>
        <w:ind w:firstLine="540"/>
        <w:jc w:val="both"/>
      </w:pPr>
      <w:r>
        <w:t xml:space="preserve">3.16.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пункт</w:t>
        </w:r>
      </w:hyperlink>
      <w:r>
        <w:t>ом 2.10 настоящего Административного регламента, в соответствии с перечнем информационных запросов, указанных в пункте 3.17 настоящего Административного регламента, если заявитель не представил указанные документы самостоятельно.</w:t>
      </w:r>
    </w:p>
    <w:p w:rsidR="004F71E8" w:rsidRDefault="006F4E71">
      <w:pPr>
        <w:pStyle w:val="ConsPlusNormal"/>
        <w:spacing w:line="276" w:lineRule="auto"/>
        <w:ind w:firstLine="540"/>
        <w:jc w:val="both"/>
      </w:pPr>
      <w:bookmarkStart w:id="3" w:name="Par323"/>
      <w:bookmarkEnd w:id="3"/>
      <w:r>
        <w:lastRenderedPageBreak/>
        <w:t>3.17. Перечень запрашиваемых документов, необходимых для предоставления муниципальной услуги:</w:t>
      </w:r>
    </w:p>
    <w:p w:rsidR="004F71E8" w:rsidRDefault="006F4E71">
      <w:pPr>
        <w:pStyle w:val="ConsPlusNormal"/>
        <w:spacing w:line="276" w:lineRule="auto"/>
        <w:ind w:firstLine="540"/>
        <w:jc w:val="both"/>
      </w:pPr>
      <w:r>
        <w:t xml:space="preserve">1) </w:t>
      </w:r>
      <w:r>
        <w:rPr>
          <w:bCs/>
        </w:rPr>
        <w:t>сведения из Единого государственного реестра недвижимости об основных характеристиках и зарегистрированных правах на земельный участок.</w:t>
      </w:r>
      <w:r>
        <w:t xml:space="preserve">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w:t>
      </w:r>
    </w:p>
    <w:p w:rsidR="004F71E8" w:rsidRDefault="006F4E71">
      <w:pPr>
        <w:pStyle w:val="ConsPlusNormal"/>
        <w:spacing w:line="276" w:lineRule="auto"/>
        <w:ind w:firstLine="540"/>
        <w:jc w:val="both"/>
      </w:pPr>
      <w:r>
        <w:t xml:space="preserve">2)  </w:t>
      </w:r>
      <w:r>
        <w:rPr>
          <w:bCs/>
        </w:rPr>
        <w:t>сведения из Единого государственного реестра недвижимости об основных характеристиках и зарегистрированных правах на объект капитального строительства.</w:t>
      </w:r>
      <w:r>
        <w:t xml:space="preserve">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 </w:t>
      </w:r>
    </w:p>
    <w:p w:rsidR="004F71E8" w:rsidRDefault="006F4E71">
      <w:pPr>
        <w:pStyle w:val="ConsPlusNormal"/>
        <w:spacing w:line="276" w:lineRule="auto"/>
        <w:ind w:firstLine="540"/>
        <w:jc w:val="both"/>
      </w:pPr>
      <w:r>
        <w:t xml:space="preserve">3) </w:t>
      </w:r>
      <w:r>
        <w:rPr>
          <w:bCs/>
        </w:rPr>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r>
        <w:t xml:space="preserve">Запрос о представлении документов (их копий или сведений, содержащихся в них) направляется </w:t>
      </w:r>
      <w:r>
        <w:rPr>
          <w:bCs/>
        </w:rPr>
        <w:t>в Федеральную налоговую службу;</w:t>
      </w:r>
      <w:r>
        <w:t xml:space="preserve"> </w:t>
      </w:r>
    </w:p>
    <w:p w:rsidR="004F71E8" w:rsidRDefault="006F4E71">
      <w:pPr>
        <w:pStyle w:val="ConsPlusNormal"/>
        <w:spacing w:line="276" w:lineRule="auto"/>
        <w:ind w:firstLine="540"/>
        <w:jc w:val="both"/>
      </w:pPr>
      <w:r>
        <w:t>Запрос о представлении в уполномоченный орган документов (их копий или сведений, содержащихся в них) содержит:</w:t>
      </w:r>
    </w:p>
    <w:p w:rsidR="004F71E8" w:rsidRDefault="006F4E71">
      <w:pPr>
        <w:pStyle w:val="ConsPlusNormal"/>
        <w:spacing w:line="276" w:lineRule="auto"/>
        <w:ind w:firstLine="540"/>
        <w:jc w:val="both"/>
      </w:pPr>
      <w:r>
        <w:t>наименование органа или организации, в адрес которых направляется межведомственный запрос;</w:t>
      </w:r>
    </w:p>
    <w:p w:rsidR="004F71E8" w:rsidRDefault="006F4E71">
      <w:pPr>
        <w:pStyle w:val="ConsPlusNormal"/>
        <w:spacing w:line="276" w:lineRule="auto"/>
        <w:ind w:firstLine="540"/>
        <w:jc w:val="both"/>
      </w:pPr>
      <w:r>
        <w:t>наименование муниципальной услуги, для предоставления которой необходимо представление документа и (или) информации;</w:t>
      </w:r>
    </w:p>
    <w:p w:rsidR="004F71E8" w:rsidRDefault="006F4E71">
      <w:pPr>
        <w:pStyle w:val="ConsPlusNormal"/>
        <w:spacing w:line="276" w:lineRule="auto"/>
        <w:ind w:firstLine="540"/>
        <w:jc w:val="both"/>
      </w:pPr>
      <w: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4F71E8" w:rsidRDefault="006F4E71">
      <w:pPr>
        <w:pStyle w:val="ConsPlusNormal"/>
        <w:spacing w:line="276" w:lineRule="auto"/>
        <w:ind w:firstLine="540"/>
        <w:jc w:val="both"/>
      </w:pPr>
      <w:r>
        <w:t>реквизиты и наименования документов, необходимых для предоставления муниципальной услуги.</w:t>
      </w:r>
    </w:p>
    <w:p w:rsidR="004F71E8" w:rsidRDefault="006F4E71">
      <w:pPr>
        <w:pStyle w:val="ConsPlusNormal"/>
        <w:spacing w:line="276" w:lineRule="auto"/>
        <w:ind w:firstLine="540"/>
        <w:jc w:val="both"/>
      </w:pPr>
      <w:r>
        <w:t xml:space="preserve">Для получения документов, указанных в подпунктах 1 – 3 пункта 3.17 настоящего Административного регламента, срок направления межведомственного запроса составляет три рабочих дня со дня поступления уведомления о планируемом </w:t>
      </w:r>
      <w:r>
        <w:rPr>
          <w:bCs/>
        </w:rPr>
        <w:t>сносе объекта капитального строительства</w:t>
      </w:r>
      <w:r>
        <w:t xml:space="preserve"> и приложенных к уведомлению документов.</w:t>
      </w:r>
    </w:p>
    <w:p w:rsidR="004F71E8" w:rsidRDefault="006F4E71">
      <w:pPr>
        <w:pStyle w:val="ConsPlusNormal"/>
        <w:spacing w:line="276" w:lineRule="auto"/>
        <w:ind w:firstLine="540"/>
        <w:jc w:val="both"/>
      </w:pPr>
      <w:r>
        <w:t xml:space="preserve">3.18. По межведомственным запросам документы (их копии или сведения, содержащиеся в них), предусмотренные подпунктами «а», «б»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 xml:space="preserve">пункта 2.10 </w:t>
        </w:r>
      </w:hyperlink>
      <w:r>
        <w:t xml:space="preserve">настоящего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t xml:space="preserve">пункте </w:t>
        </w:r>
      </w:hyperlink>
      <w:r>
        <w:t xml:space="preserve">3.17 настоящего Административного регламента, в распоряжении которых находятся эти документы в электронной форме, в срок не </w:t>
      </w:r>
      <w:r>
        <w:lastRenderedPageBreak/>
        <w:t>позднее трех рабочих дней с момента направления соответствующего межведомственного запроса.</w:t>
      </w:r>
    </w:p>
    <w:p w:rsidR="004F71E8" w:rsidRDefault="006F4E71">
      <w:pPr>
        <w:pStyle w:val="ConsPlusNormal"/>
        <w:spacing w:line="276" w:lineRule="auto"/>
        <w:ind w:firstLine="540"/>
        <w:jc w:val="both"/>
      </w:pPr>
      <w:r>
        <w:t>3.19. Межведомственное информационное взаимодействие может осуществляться на бумажном носителе:</w:t>
      </w:r>
    </w:p>
    <w:p w:rsidR="004F71E8" w:rsidRDefault="006F4E71">
      <w:pPr>
        <w:pStyle w:val="ConsPlusNormal"/>
        <w:spacing w:line="276" w:lineRule="auto"/>
        <w:ind w:firstLine="540"/>
        <w:jc w:val="both"/>
      </w:pPr>
      <w: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4F71E8" w:rsidRDefault="006F4E71">
      <w:pPr>
        <w:pStyle w:val="ConsPlusNormal"/>
        <w:spacing w:line="276" w:lineRule="auto"/>
        <w:ind w:firstLine="540"/>
        <w:jc w:val="both"/>
      </w:pPr>
      <w:r>
        <w:t>2) при необходимости представления оригиналов документов на бумажном носителе при направлении межведомственного запроса.</w:t>
      </w:r>
    </w:p>
    <w:p w:rsidR="004F71E8" w:rsidRDefault="006F4E71">
      <w:pPr>
        <w:pStyle w:val="ConsPlusNormal"/>
        <w:spacing w:line="276" w:lineRule="auto"/>
        <w:ind w:firstLine="540"/>
        <w:jc w:val="both"/>
      </w:pPr>
      <w: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«б» пункта 2.10 настоящего Административного регламента, предоставляются органами, указанными в пункте 3.17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4F71E8" w:rsidRDefault="006F4E71">
      <w:pPr>
        <w:pStyle w:val="ConsPlusNormal"/>
        <w:spacing w:line="276" w:lineRule="auto"/>
        <w:ind w:firstLine="540"/>
        <w:jc w:val="both"/>
      </w:pPr>
      <w:r>
        <w:t>3.20.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4F71E8" w:rsidRDefault="004F71E8">
      <w:pPr>
        <w:widowControl w:val="0"/>
        <w:tabs>
          <w:tab w:val="left" w:pos="567"/>
        </w:tabs>
        <w:spacing w:after="0"/>
        <w:ind w:firstLine="709"/>
        <w:contextualSpacing/>
        <w:jc w:val="center"/>
        <w:rPr>
          <w:rFonts w:ascii="Times New Roman" w:hAnsi="Times New Roman"/>
          <w:b/>
          <w:sz w:val="28"/>
          <w:szCs w:val="28"/>
        </w:rPr>
      </w:pPr>
    </w:p>
    <w:p w:rsidR="004F71E8" w:rsidRDefault="006F4E71">
      <w:pPr>
        <w:widowControl w:val="0"/>
        <w:shd w:val="clear" w:color="auto" w:fill="EEECE1" w:themeFill="background2"/>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Принятие решения о предоставлении (об отказе</w:t>
      </w:r>
    </w:p>
    <w:p w:rsidR="004F71E8" w:rsidRDefault="006F4E71">
      <w:pPr>
        <w:widowControl w:val="0"/>
        <w:shd w:val="clear" w:color="auto" w:fill="EEECE1" w:themeFill="background2"/>
        <w:tabs>
          <w:tab w:val="left" w:pos="567"/>
        </w:tabs>
        <w:spacing w:after="240"/>
        <w:ind w:firstLine="709"/>
        <w:contextualSpacing/>
        <w:jc w:val="center"/>
        <w:rPr>
          <w:rFonts w:ascii="Times New Roman" w:hAnsi="Times New Roman"/>
          <w:b/>
          <w:sz w:val="28"/>
          <w:szCs w:val="28"/>
        </w:rPr>
      </w:pPr>
      <w:r>
        <w:rPr>
          <w:rFonts w:ascii="Times New Roman" w:hAnsi="Times New Roman"/>
          <w:b/>
          <w:sz w:val="28"/>
          <w:szCs w:val="28"/>
        </w:rPr>
        <w:t>в предоставлении)  муниципальной услуги</w:t>
      </w:r>
    </w:p>
    <w:p w:rsidR="004F71E8" w:rsidRDefault="006F4E71">
      <w:pPr>
        <w:pStyle w:val="ConsPlusNormal"/>
        <w:spacing w:line="276" w:lineRule="auto"/>
        <w:ind w:firstLine="540"/>
        <w:jc w:val="both"/>
      </w:pPr>
      <w:r>
        <w:rPr>
          <w:b/>
        </w:rPr>
        <w:t> </w:t>
      </w:r>
      <w:r>
        <w:t>3.21. Основанием (юридическим фактом) начала выполнения административной процедуры является формирование полного комплекта документов.</w:t>
      </w:r>
    </w:p>
    <w:p w:rsidR="004F71E8" w:rsidRDefault="006F4E71">
      <w:pPr>
        <w:pStyle w:val="ConsPlusNormal"/>
        <w:spacing w:line="276" w:lineRule="auto"/>
        <w:ind w:firstLine="540"/>
        <w:jc w:val="both"/>
      </w:pPr>
      <w:r>
        <w:t xml:space="preserve">3.22. В рамках рассмотрения </w:t>
      </w:r>
      <w:r>
        <w:rPr>
          <w:bCs/>
        </w:rPr>
        <w:t xml:space="preserve">уведомления о планируемом сносе объекта капитального строительства </w:t>
      </w:r>
      <w:r>
        <w:t>и документов, предусмотренных подпунктами «б» – «е пункта 2.9, пунктом 2.10 настоящего Административного регламента, осуществляется проверка наличия и правильности оформления документов, указанных в подпунктах «б» – «е» пункта 2.9, пунктом 2.10 настоящего Административного регламента, для принятия решения о размещении уведомления и документов в информационной системе обеспечения градостроительной деятельности.</w:t>
      </w:r>
    </w:p>
    <w:p w:rsidR="004F71E8" w:rsidRDefault="006F4E71">
      <w:pPr>
        <w:pStyle w:val="ConsPlusNormal"/>
        <w:spacing w:line="276" w:lineRule="auto"/>
        <w:ind w:firstLine="540"/>
        <w:jc w:val="both"/>
      </w:pPr>
      <w:r>
        <w:t>3.23. Неполучение (несвоевременное получение) документов (их копий или сведений, содержащихся в них), предусмотренных подпунктом 3.17 настоящего Административного регламента, не может являться основанием для отказа в предоставлении муниципальной услуги.</w:t>
      </w:r>
    </w:p>
    <w:p w:rsidR="004F71E8" w:rsidRDefault="006F4E71">
      <w:pPr>
        <w:pStyle w:val="ConsPlusNormal"/>
        <w:spacing w:line="276" w:lineRule="auto"/>
        <w:ind w:firstLine="540"/>
        <w:jc w:val="both"/>
      </w:pPr>
      <w:r>
        <w:t>3.24. Критериями принятия решения о предоставлении муниципальной услуги являются:</w:t>
      </w:r>
    </w:p>
    <w:p w:rsidR="004F71E8" w:rsidRDefault="006F4E71">
      <w:pPr>
        <w:pStyle w:val="ConsPlusNormal"/>
        <w:ind w:firstLine="540"/>
        <w:jc w:val="both"/>
      </w:pPr>
      <w:r>
        <w:lastRenderedPageBreak/>
        <w:t>1) размещение уведомления о планируемом сносе объекта капитального строительства и документов в информационной системе обеспечения градостроительной деятельности;</w:t>
      </w:r>
    </w:p>
    <w:p w:rsidR="004F71E8" w:rsidRDefault="006F4E71">
      <w:pPr>
        <w:pStyle w:val="ConsPlusNormal"/>
        <w:ind w:firstLine="540"/>
        <w:jc w:val="both"/>
      </w:pPr>
      <w:r>
        <w:t>2) уведомление о таком размещении орган регионального государственного строительного надзора;</w:t>
      </w:r>
    </w:p>
    <w:p w:rsidR="004F71E8" w:rsidRDefault="006F4E71">
      <w:pPr>
        <w:pStyle w:val="ConsPlusNormal"/>
        <w:ind w:firstLine="540"/>
        <w:jc w:val="both"/>
      </w:pPr>
      <w:r>
        <w:t>2) обеспечение хранение в бумажном или электронном виде документов (информации), представленной на межведомственные запросы;</w:t>
      </w:r>
    </w:p>
    <w:p w:rsidR="004F71E8" w:rsidRDefault="006F4E71">
      <w:pPr>
        <w:pStyle w:val="ConsPlusNormal"/>
        <w:spacing w:line="276" w:lineRule="auto"/>
        <w:ind w:firstLine="540"/>
        <w:jc w:val="both"/>
      </w:pPr>
      <w:r>
        <w:t xml:space="preserve">3) внесение сведения о начальных результатах предоставления муниципальной услуги в регистр уведомлений о планируемом сносе и завершении сноса объекта капитального строительства (далее – регистр) по форме согласно Приложению №6 </w:t>
      </w:r>
    </w:p>
    <w:p w:rsidR="004F71E8" w:rsidRDefault="006F4E71">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3.25. Критериями принятия решения об отказе в предоставлении муниципальной услуги является выявление оснований для отказа в предоставлении муниципальной услуги, указанных в пункте 2.16. Административного регламента, должностное лицо подготавливает решение об отказе в предоставлении муниципальной услуги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1 рабочего дня, следующего за днём принятия решения.</w:t>
      </w:r>
    </w:p>
    <w:p w:rsidR="004F71E8" w:rsidRDefault="006F4E71">
      <w:pPr>
        <w:pStyle w:val="ConsPlusNormal"/>
        <w:spacing w:line="276" w:lineRule="auto"/>
        <w:ind w:firstLine="540"/>
        <w:jc w:val="center"/>
        <w:rPr>
          <w:b/>
        </w:rPr>
      </w:pPr>
      <w:r>
        <w:rPr>
          <w:b/>
        </w:rPr>
        <w:t>Предоставление результата  муниципальной услуги</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3.26. Основанием для начала выполнения административной процедуры является регистрация уведомления о планируемом сносе объекта капитального строительства, размещение уведомления и документов в информационной системе обеспечения градостроительной деятельности, предоставление уведомления заявителю;</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3.27. Заявитель по его выбору вправе получить результат предоставления муниципальной услуги одним из следующих способов:</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1) на бумажном носителе;</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3.28.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3.29. При подаче уведомления о планируемом сносе объекта капитального строительства и документов, предусмотренных подпунктами «б» </w:t>
      </w:r>
      <w:r>
        <w:rPr>
          <w:rFonts w:ascii="Times New Roman" w:hAnsi="Times New Roman"/>
          <w:sz w:val="28"/>
          <w:szCs w:val="28"/>
        </w:rPr>
        <w:noBreakHyphen/>
        <w:t xml:space="preserve"> «е» пункта 2.9, пунктом 2.10 настоящего Административного регламента, в ходе личного приема, посредством почтового отправления зарегистрированное уведомление выдается соответственно заявителю на руки или направляется посредством почтового </w:t>
      </w:r>
      <w:r>
        <w:rPr>
          <w:rFonts w:ascii="Times New Roman" w:hAnsi="Times New Roman"/>
          <w:sz w:val="28"/>
          <w:szCs w:val="28"/>
        </w:rPr>
        <w:lastRenderedPageBreak/>
        <w:t>отправления, если в уведомлении о планируемом сносе объекта капитального строительства не был указан иной способ.</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3.30. При подаче уведомления о планируемом сносе объекта капитального строительства и документов, предусмотренных подпунктами «б» </w:t>
      </w:r>
      <w:r>
        <w:rPr>
          <w:rFonts w:ascii="Times New Roman" w:hAnsi="Times New Roman"/>
          <w:sz w:val="28"/>
          <w:szCs w:val="28"/>
        </w:rPr>
        <w:noBreakHyphen/>
        <w:t> «е» пункта 2.9, пунктом 2.10 настоящего Административного регламента, посредством Единого портала направление заявителю уведомления о планируемом сносе объекта капитального строительства осуществляется в личный кабинет заявителя на Едином портале (статус заявления обновляется до статуса «Услуга оказана»), если в уведомлении о планируемом сносе объекта капитального строительства не был указан иной способ.</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3.31. При подаче уведомления о планируемом сносе объекта капитального строительства и документов, предусмотренных подпунктами «б» </w:t>
      </w:r>
      <w:r>
        <w:rPr>
          <w:rFonts w:ascii="Times New Roman" w:hAnsi="Times New Roman"/>
          <w:sz w:val="28"/>
          <w:szCs w:val="28"/>
        </w:rPr>
        <w:noBreakHyphen/>
        <w:t> «е» пункта 2.9, пунктом 2.10 настоящего Административного регламента, через многофункциональный центр зарегистрированное уведомление о планируемом сносе объекта капитального строительства направляется в многофункциональный центр, если в уведомлении не был указан иной способ.</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3.32. Срок предоставления заявителю результата муниципальной услуги исчисляется со дня подписания уведомления о планируемом сносе объекта капитального строительства и составляет один рабочий день, но не превышает срок, установленный в пункте 2.7 настоящего Административного регламента.</w:t>
      </w:r>
    </w:p>
    <w:p w:rsidR="004F71E8" w:rsidRDefault="006F4E71">
      <w:pPr>
        <w:widowControl w:val="0"/>
        <w:tabs>
          <w:tab w:val="left" w:pos="567"/>
        </w:tabs>
        <w:spacing w:after="0"/>
        <w:ind w:firstLine="567"/>
        <w:contextualSpacing/>
        <w:jc w:val="both"/>
        <w:rPr>
          <w:rFonts w:ascii="Times New Roman" w:hAnsi="Times New Roman"/>
          <w:sz w:val="24"/>
          <w:szCs w:val="24"/>
        </w:rPr>
      </w:pPr>
      <w:r>
        <w:rPr>
          <w:rFonts w:ascii="Times New Roman" w:hAnsi="Times New Roman"/>
          <w:sz w:val="28"/>
          <w:szCs w:val="28"/>
        </w:rPr>
        <w:t>3.32.1. Возможность предоставления результата муниципальной услуги по экстерриториальному принципу отсутствует.</w:t>
      </w:r>
    </w:p>
    <w:p w:rsidR="004F71E8" w:rsidRDefault="006F4E71">
      <w:pPr>
        <w:pStyle w:val="ConsPlusNormal"/>
        <w:ind w:firstLine="540"/>
        <w:jc w:val="both"/>
      </w:pPr>
      <w:r>
        <w:t> </w:t>
      </w:r>
    </w:p>
    <w:p w:rsidR="004F71E8" w:rsidRDefault="006F4E71">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Получение дополнительных сведений от заявителя</w:t>
      </w:r>
    </w:p>
    <w:p w:rsidR="004F71E8" w:rsidRDefault="006F4E71">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3.33. Получение дополнительных сведений от заявителя не предусмотрено.</w:t>
      </w:r>
    </w:p>
    <w:p w:rsidR="004F71E8" w:rsidRDefault="006F4E71">
      <w:pPr>
        <w:widowControl w:val="0"/>
        <w:tabs>
          <w:tab w:val="left" w:pos="567"/>
          <w:tab w:val="left" w:pos="4605"/>
        </w:tabs>
        <w:spacing w:after="0"/>
        <w:ind w:firstLine="709"/>
        <w:contextualSpacing/>
        <w:jc w:val="both"/>
        <w:rPr>
          <w:rFonts w:ascii="Times New Roman" w:hAnsi="Times New Roman"/>
          <w:b/>
          <w:sz w:val="16"/>
          <w:szCs w:val="16"/>
        </w:rPr>
      </w:pPr>
      <w:r>
        <w:rPr>
          <w:rFonts w:ascii="Times New Roman" w:hAnsi="Times New Roman"/>
          <w:b/>
          <w:sz w:val="28"/>
          <w:szCs w:val="28"/>
        </w:rPr>
        <w:t> </w:t>
      </w:r>
      <w:r>
        <w:rPr>
          <w:rFonts w:ascii="Times New Roman" w:hAnsi="Times New Roman"/>
          <w:b/>
          <w:sz w:val="28"/>
          <w:szCs w:val="28"/>
        </w:rPr>
        <w:tab/>
      </w:r>
    </w:p>
    <w:p w:rsidR="004F71E8" w:rsidRDefault="006F4E71">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Максимальный срок предоставления  муниципальной услуги</w:t>
      </w:r>
    </w:p>
    <w:p w:rsidR="004F71E8" w:rsidRDefault="006F4E71">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3.34. Срок предоставления  муниципальной услуги указан в пункте 2.7 настоящего Административного регламента.</w:t>
      </w:r>
    </w:p>
    <w:p w:rsidR="004F71E8" w:rsidRDefault="006F4E71">
      <w:pPr>
        <w:widowControl w:val="0"/>
        <w:tabs>
          <w:tab w:val="left" w:pos="567"/>
        </w:tabs>
        <w:spacing w:after="0"/>
        <w:ind w:firstLine="709"/>
        <w:contextualSpacing/>
        <w:jc w:val="both"/>
        <w:rPr>
          <w:rFonts w:ascii="Times New Roman" w:hAnsi="Times New Roman"/>
          <w:sz w:val="16"/>
          <w:szCs w:val="16"/>
        </w:rPr>
      </w:pPr>
      <w:r>
        <w:rPr>
          <w:rFonts w:ascii="Times New Roman" w:hAnsi="Times New Roman"/>
          <w:sz w:val="28"/>
          <w:szCs w:val="28"/>
        </w:rPr>
        <w:t> </w:t>
      </w:r>
    </w:p>
    <w:p w:rsidR="004F71E8" w:rsidRDefault="006F4E71">
      <w:pPr>
        <w:pStyle w:val="ConsPlusTitle"/>
        <w:spacing w:line="276" w:lineRule="auto"/>
        <w:jc w:val="center"/>
        <w:outlineLvl w:val="3"/>
        <w:rPr>
          <w:rFonts w:ascii="Times New Roman" w:hAnsi="Times New Roman" w:cs="Times New Roman"/>
          <w:sz w:val="28"/>
          <w:szCs w:val="28"/>
        </w:rPr>
      </w:pPr>
      <w:r>
        <w:rPr>
          <w:rFonts w:ascii="Times New Roman" w:hAnsi="Times New Roman" w:cs="Times New Roman"/>
          <w:sz w:val="28"/>
          <w:szCs w:val="28"/>
        </w:rPr>
        <w:t>Вариант 2</w:t>
      </w:r>
    </w:p>
    <w:p w:rsidR="004F71E8" w:rsidRDefault="006F4E71">
      <w:pPr>
        <w:pStyle w:val="ConsPlusNormal"/>
        <w:spacing w:line="276" w:lineRule="auto"/>
        <w:ind w:firstLine="540"/>
        <w:jc w:val="both"/>
      </w:pPr>
      <w:r>
        <w:t>3.35 Результат предоставления муниципальной услуги указан в подпункте «б» пункта 2.3 настоящего Административного регламента.</w:t>
      </w:r>
    </w:p>
    <w:p w:rsidR="004F71E8" w:rsidRDefault="004F71E8">
      <w:pPr>
        <w:pStyle w:val="ConsPlusNormal"/>
        <w:spacing w:line="276" w:lineRule="auto"/>
        <w:jc w:val="both"/>
        <w:rPr>
          <w:sz w:val="16"/>
          <w:szCs w:val="16"/>
        </w:rPr>
      </w:pPr>
    </w:p>
    <w:p w:rsidR="004F71E8" w:rsidRDefault="006F4E71">
      <w:pPr>
        <w:pStyle w:val="ConsPlusTitle"/>
        <w:spacing w:line="276" w:lineRule="auto"/>
        <w:jc w:val="center"/>
        <w:outlineLvl w:val="4"/>
        <w:rPr>
          <w:rFonts w:ascii="Times New Roman" w:hAnsi="Times New Roman" w:cs="Times New Roman"/>
          <w:sz w:val="28"/>
          <w:szCs w:val="28"/>
        </w:rPr>
      </w:pPr>
      <w:r>
        <w:rPr>
          <w:rFonts w:ascii="Times New Roman" w:hAnsi="Times New Roman" w:cs="Times New Roman"/>
          <w:sz w:val="28"/>
          <w:szCs w:val="28"/>
        </w:rPr>
        <w:t>Перечень и описание административных процедур предоставления</w:t>
      </w:r>
    </w:p>
    <w:p w:rsidR="004F71E8" w:rsidRDefault="006F4E71">
      <w:pPr>
        <w:pStyle w:val="ConsPlusTitle"/>
        <w:spacing w:line="276" w:lineRule="auto"/>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4F71E8" w:rsidRDefault="004F71E8">
      <w:pPr>
        <w:pStyle w:val="ConsPlusNormal"/>
        <w:spacing w:line="276" w:lineRule="auto"/>
        <w:jc w:val="both"/>
        <w:rPr>
          <w:sz w:val="16"/>
          <w:szCs w:val="16"/>
        </w:rPr>
      </w:pPr>
    </w:p>
    <w:p w:rsidR="004F71E8" w:rsidRDefault="006F4E71">
      <w:pPr>
        <w:pStyle w:val="ConsPlusTitle"/>
        <w:spacing w:line="276" w:lineRule="auto"/>
        <w:jc w:val="center"/>
        <w:outlineLvl w:val="5"/>
        <w:rPr>
          <w:rFonts w:ascii="Times New Roman" w:hAnsi="Times New Roman" w:cs="Times New Roman"/>
          <w:sz w:val="28"/>
          <w:szCs w:val="28"/>
        </w:rPr>
      </w:pPr>
      <w:r>
        <w:rPr>
          <w:rFonts w:ascii="Times New Roman" w:hAnsi="Times New Roman" w:cs="Times New Roman"/>
          <w:sz w:val="28"/>
          <w:szCs w:val="28"/>
        </w:rPr>
        <w:t xml:space="preserve">Прием запроса и документов и (или) информации, необходимых </w:t>
      </w:r>
      <w:r>
        <w:rPr>
          <w:rFonts w:ascii="Times New Roman" w:hAnsi="Times New Roman" w:cs="Times New Roman"/>
          <w:sz w:val="28"/>
          <w:szCs w:val="28"/>
        </w:rPr>
        <w:br/>
        <w:t>для предоставления муниципальной услуги</w:t>
      </w:r>
    </w:p>
    <w:p w:rsidR="004F71E8" w:rsidRDefault="006F4E71">
      <w:pPr>
        <w:pStyle w:val="ConsPlusNormal"/>
        <w:spacing w:line="276" w:lineRule="auto"/>
        <w:ind w:firstLine="540"/>
        <w:jc w:val="both"/>
      </w:pPr>
      <w:r>
        <w:t xml:space="preserve">3.36. Основанием для начала административной процедуры является поступление в уполномоченный орган </w:t>
      </w:r>
      <w:r>
        <w:rPr>
          <w:bCs/>
        </w:rPr>
        <w:t xml:space="preserve">уведомления о завершении сноса объекта </w:t>
      </w:r>
      <w:r>
        <w:rPr>
          <w:bCs/>
        </w:rPr>
        <w:lastRenderedPageBreak/>
        <w:t xml:space="preserve">капитального  строительства </w:t>
      </w:r>
      <w:r>
        <w:t>и документов, предусмотренных подпунктами «б» – «г» пункта 2.9 настоящего Административного регламента, одним из способов, установленных пунктом 2.11 настоящего Административного регламента.</w:t>
      </w:r>
    </w:p>
    <w:p w:rsidR="004F71E8" w:rsidRDefault="006F4E71">
      <w:pPr>
        <w:pStyle w:val="ConsPlusNormal"/>
        <w:spacing w:line="276" w:lineRule="auto"/>
        <w:ind w:firstLine="540"/>
        <w:jc w:val="both"/>
      </w:pPr>
      <w:r>
        <w:t>3.37. В целях установления личности физическое лицо представляет в уполномоченный орган документ, предусмотренный подпунктом «б» пункта 2.9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 настоящего Административного регламента.</w:t>
      </w:r>
    </w:p>
    <w:p w:rsidR="004F71E8" w:rsidRDefault="006F4E71">
      <w:pPr>
        <w:pStyle w:val="ConsPlusNormal"/>
        <w:spacing w:line="276" w:lineRule="auto"/>
        <w:ind w:firstLine="540"/>
        <w:jc w:val="both"/>
      </w:pPr>
      <w:r>
        <w:t>3.38. 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 настоящего Административного регламента.</w:t>
      </w:r>
    </w:p>
    <w:p w:rsidR="004F71E8" w:rsidRDefault="006F4E71">
      <w:pPr>
        <w:pStyle w:val="ConsPlusNormal"/>
        <w:spacing w:line="276" w:lineRule="auto"/>
        <w:ind w:firstLine="540"/>
        <w:jc w:val="both"/>
      </w:pPr>
      <w:r>
        <w:t>3.39. 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 настоящего Административного регламента.</w:t>
      </w:r>
    </w:p>
    <w:p w:rsidR="004F71E8" w:rsidRDefault="006F4E71">
      <w:pPr>
        <w:pStyle w:val="ConsPlusNormal"/>
        <w:spacing w:line="276" w:lineRule="auto"/>
        <w:ind w:firstLine="540"/>
        <w:jc w:val="both"/>
      </w:pPr>
      <w:r>
        <w:rPr>
          <w:shd w:val="clear" w:color="auto" w:fill="FFFFFF" w:themeFill="background1"/>
        </w:rPr>
        <w:t>3.40. Основания</w:t>
      </w:r>
      <w:r>
        <w:t xml:space="preserve"> для принятия решения об отказе в приеме </w:t>
      </w:r>
      <w:r>
        <w:rPr>
          <w:bCs/>
        </w:rPr>
        <w:t>уведомления о завершении сноса объекта капитального строительства</w:t>
      </w:r>
      <w:r>
        <w:t xml:space="preserve"> и документов, необходимых для предоставления муниципальной услуги, в том числе представленных в электронной форме:</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уведомление о завершении сноса объекта капитального строительства представлено в орган местного самоуправления, в полномочия которого не входит предоставление услуги;</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в) представленные документы содержат подчистки и исправления текста; </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ж) неполное заполнение полей в форме уведомления, в том числе в интерактивной форме уведомления на ЕПГУ;</w:t>
      </w:r>
    </w:p>
    <w:p w:rsidR="004F71E8" w:rsidRDefault="006F4E7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з) представление неполного комплекта документов, необходимых для предоставления услуги.</w:t>
      </w:r>
    </w:p>
    <w:p w:rsidR="004F71E8" w:rsidRDefault="006F4E71">
      <w:pPr>
        <w:pStyle w:val="ConsPlusNormal"/>
        <w:spacing w:line="276" w:lineRule="auto"/>
        <w:ind w:firstLine="540"/>
        <w:jc w:val="both"/>
      </w:pPr>
      <w:r>
        <w:lastRenderedPageBreak/>
        <w:t xml:space="preserve">3.40.1. В приеме уведомления </w:t>
      </w:r>
      <w:r>
        <w:rPr>
          <w:bCs/>
        </w:rPr>
        <w:t>о завершении сноса объекта капитального строительства</w:t>
      </w:r>
      <w:r>
        <w:t xml:space="preserve"> не участвуют федеральные органы исполнительной власти, государственные корпорации, органы государственных внебюджетных фондов.</w:t>
      </w:r>
    </w:p>
    <w:p w:rsidR="004F71E8" w:rsidRDefault="006F4E71">
      <w:pPr>
        <w:autoSpaceDE w:val="0"/>
        <w:autoSpaceDN w:val="0"/>
        <w:adjustRightInd w:val="0"/>
        <w:spacing w:after="0"/>
        <w:ind w:firstLine="567"/>
        <w:jc w:val="both"/>
        <w:rPr>
          <w:rFonts w:ascii="Times New Roman" w:hAnsi="Times New Roman"/>
        </w:rPr>
      </w:pPr>
      <w:r>
        <w:rPr>
          <w:rFonts w:ascii="Times New Roman" w:hAnsi="Times New Roman"/>
          <w:bCs/>
          <w:sz w:val="28"/>
          <w:szCs w:val="28"/>
        </w:rPr>
        <w:t xml:space="preserve">Многофункциональный центр участвует в соответствии соглашением о взаимодействии между уполномоченным органом и многофункциональным центром в </w:t>
      </w:r>
      <w:r>
        <w:rPr>
          <w:rFonts w:ascii="Times New Roman" w:hAnsi="Times New Roman"/>
          <w:sz w:val="28"/>
          <w:szCs w:val="28"/>
        </w:rPr>
        <w:t>приеме уведомления о завершении сноса объекта капитального строительства с прилагаемыми документами.</w:t>
      </w:r>
    </w:p>
    <w:p w:rsidR="004F71E8" w:rsidRDefault="006F4E71">
      <w:pPr>
        <w:pStyle w:val="ConsPlusNormal"/>
        <w:spacing w:line="276" w:lineRule="auto"/>
        <w:ind w:firstLine="540"/>
        <w:jc w:val="both"/>
      </w:pPr>
      <w:r>
        <w:t>3.41. Возможность получения муниципальной услуги по экстерриториальному принципу отсутствует.</w:t>
      </w:r>
    </w:p>
    <w:p w:rsidR="004F71E8" w:rsidRDefault="006F4E71">
      <w:pPr>
        <w:pStyle w:val="ConsPlusNormal"/>
        <w:spacing w:line="276" w:lineRule="auto"/>
        <w:ind w:firstLine="540"/>
        <w:jc w:val="both"/>
      </w:pPr>
      <w:r>
        <w:t xml:space="preserve">3.42. </w:t>
      </w:r>
      <w:r>
        <w:rPr>
          <w:bCs/>
        </w:rPr>
        <w:t>Уведомление о завершении сноса объекта капитального строительства</w:t>
      </w:r>
      <w:r>
        <w:t xml:space="preserve"> и документы, предусмотренные подпунктами «б» – «г» пункта 2.9 настоящего Административного регламента, направленные одним из способов, установленных в подпункте «б» пункта 2.11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4F71E8" w:rsidRDefault="006F4E71">
      <w:pPr>
        <w:pStyle w:val="ConsPlusNormal"/>
        <w:spacing w:line="276" w:lineRule="auto"/>
        <w:ind w:firstLine="540"/>
        <w:jc w:val="both"/>
      </w:pPr>
      <w:r>
        <w:rPr>
          <w:bCs/>
        </w:rPr>
        <w:t>Уведомление о завершении сноса объекта капитального строительства</w:t>
      </w:r>
      <w:r>
        <w:t xml:space="preserve"> и документы, предусмотренные подпунктами «б» – «г» пункта 2.9 настоящего Административного регламента, направленные способом, указанным в подпункте «а» пункта 2.11 настоящего Административного регламента, регистрируются в автоматическом режиме.</w:t>
      </w:r>
    </w:p>
    <w:p w:rsidR="004F71E8" w:rsidRDefault="006F4E71">
      <w:pPr>
        <w:pStyle w:val="ConsPlusNormal"/>
        <w:spacing w:line="276" w:lineRule="auto"/>
        <w:ind w:firstLine="540"/>
        <w:jc w:val="both"/>
      </w:pPr>
      <w:r>
        <w:rPr>
          <w:bCs/>
        </w:rPr>
        <w:t>Уведомление о завершении сноса объекта капитального строительства</w:t>
      </w:r>
      <w:r>
        <w:t xml:space="preserve"> и документы, предусмотренные подпунктами «б» – «г» пункта 2.9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4F71E8" w:rsidRDefault="006F4E71">
      <w:pPr>
        <w:pStyle w:val="ConsPlusNormal"/>
        <w:spacing w:line="276" w:lineRule="auto"/>
        <w:ind w:firstLine="540"/>
        <w:jc w:val="both"/>
      </w:pPr>
      <w:r>
        <w:t xml:space="preserve">3.43. Для приема </w:t>
      </w:r>
      <w:r>
        <w:rPr>
          <w:bCs/>
        </w:rPr>
        <w:t>уведомления о завершении сноса объекта капитального строительства</w:t>
      </w:r>
      <w:r>
        <w:t xml:space="preserve">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уведомлением о </w:t>
      </w:r>
      <w:r>
        <w:rPr>
          <w:bCs/>
        </w:rPr>
        <w:t>завершении сноса объекта капитального строительства</w:t>
      </w:r>
      <w:r>
        <w:t xml:space="preserve"> и для подготовки ответа.</w:t>
      </w:r>
    </w:p>
    <w:p w:rsidR="004F71E8" w:rsidRDefault="006F4E71">
      <w:pPr>
        <w:pStyle w:val="ConsPlusNormal"/>
        <w:spacing w:line="276" w:lineRule="auto"/>
        <w:ind w:firstLine="540"/>
        <w:jc w:val="both"/>
      </w:pPr>
      <w:r>
        <w:t xml:space="preserve">Для возможности подачи </w:t>
      </w:r>
      <w:r>
        <w:rPr>
          <w:bCs/>
        </w:rPr>
        <w:t>уведомления о завершении сноса объекта капитального строительства</w:t>
      </w:r>
      <w:r>
        <w:t xml:space="preserve"> через Единый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4F71E8" w:rsidRDefault="006F4E71">
      <w:pPr>
        <w:pStyle w:val="ConsPlusNormal"/>
        <w:spacing w:line="276" w:lineRule="auto"/>
        <w:ind w:firstLine="540"/>
        <w:jc w:val="both"/>
      </w:pPr>
      <w:r>
        <w:rPr>
          <w:shd w:val="clear" w:color="auto" w:fill="EEECE1" w:themeFill="background2"/>
        </w:rPr>
        <w:lastRenderedPageBreak/>
        <w:t>3.44. Срок регистрации</w:t>
      </w:r>
      <w:r>
        <w:t xml:space="preserve"> </w:t>
      </w:r>
      <w:r>
        <w:rPr>
          <w:bCs/>
        </w:rPr>
        <w:t>уведомления о завершении сноса объекта капитального строительства</w:t>
      </w:r>
      <w:r>
        <w:t xml:space="preserve"> и документов, предусмотренных подпунктами «б» – «г» пункта 2.9 настоящего Административного регламента, указан в пункте 2.19 настоящего Административного регламента.</w:t>
      </w:r>
    </w:p>
    <w:p w:rsidR="004F71E8" w:rsidRDefault="006F4E71">
      <w:pPr>
        <w:pStyle w:val="ConsPlusNormal"/>
        <w:spacing w:line="276" w:lineRule="auto"/>
        <w:ind w:firstLine="540"/>
        <w:jc w:val="both"/>
      </w:pPr>
      <w:r>
        <w:t xml:space="preserve">3.45. Результатом административной процедуры является регистрация </w:t>
      </w:r>
      <w:r>
        <w:rPr>
          <w:bCs/>
        </w:rPr>
        <w:t>уведомления о завершении сноса объекта капитального строительства</w:t>
      </w:r>
      <w:r>
        <w:t xml:space="preserve"> и документов, предусмотренных подпунктами «б» – «г» пункта 2.9 настоящего Административного регламента.</w:t>
      </w:r>
    </w:p>
    <w:p w:rsidR="004F71E8" w:rsidRDefault="006F4E71">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 xml:space="preserve">3.46. После регистрации </w:t>
      </w:r>
      <w:r>
        <w:rPr>
          <w:rFonts w:ascii="Times New Roman" w:hAnsi="Times New Roman"/>
          <w:bCs/>
          <w:sz w:val="28"/>
          <w:szCs w:val="28"/>
        </w:rPr>
        <w:t>уведомление о завершении сноса объекта капитального строительства</w:t>
      </w:r>
      <w:r>
        <w:rPr>
          <w:rFonts w:ascii="Times New Roman" w:hAnsi="Times New Roman"/>
          <w:sz w:val="28"/>
          <w:szCs w:val="28"/>
        </w:rPr>
        <w:t xml:space="preserve"> и документы, предусмотренные подпунктами «б» – «г» пункта 2.9 настоящего Административного регламента, направляются в ответственное структурное подразделение для назначения ответственного должностного лица за осуществление проверки наличия документов (информации, содержащейся в них), необходимых для принятия решения о размещении уведомления и документов в информационной системе обеспечения градостроительной деятельности,  предусмотренных пунктом 2.10. настоящего Административного регламента.</w:t>
      </w:r>
    </w:p>
    <w:p w:rsidR="004F71E8" w:rsidRDefault="006F4E71">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3.46.1. Если при совершении административных действий, указанных в подпункте 3.46 Административного регламента, должностным лицом не выявлены основания, предусмотренные пунктом 2.12 настоящего Административного регламента, должностное лицо:</w:t>
      </w:r>
    </w:p>
    <w:p w:rsidR="004F71E8" w:rsidRDefault="006F4E71">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1) обеспечивает размещение уведомления о завершении сноса объекта капитального строительства и документов в информационной системе обеспечения градостроительной деятельности;</w:t>
      </w:r>
    </w:p>
    <w:p w:rsidR="004F71E8" w:rsidRDefault="006F4E71">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2) уведомляет о таком размещении орган регионального государственного строительного надзора;</w:t>
      </w:r>
    </w:p>
    <w:p w:rsidR="004F71E8" w:rsidRDefault="006F4E71">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rsidR="004F71E8" w:rsidRDefault="006F4E71">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 вносит сведения о начальных результатах предоставления муниципальной услуги в регистр уведомлений о планируемом сносе и завершении сноса объекта капитального строительства (далее – регистр) по форме согласно Приложению №6</w:t>
      </w:r>
    </w:p>
    <w:p w:rsidR="004F71E8" w:rsidRDefault="006F4E71">
      <w:pPr>
        <w:widowControl w:val="0"/>
        <w:tabs>
          <w:tab w:val="left" w:pos="567"/>
        </w:tabs>
        <w:spacing w:after="0"/>
        <w:ind w:firstLine="709"/>
        <w:contextualSpacing/>
        <w:jc w:val="both"/>
        <w:rPr>
          <w:rFonts w:ascii="Times New Roman" w:hAnsi="Times New Roman"/>
          <w:b/>
          <w:sz w:val="28"/>
          <w:szCs w:val="28"/>
        </w:rPr>
      </w:pPr>
      <w:r>
        <w:rPr>
          <w:rFonts w:ascii="Times New Roman" w:hAnsi="Times New Roman"/>
          <w:b/>
          <w:sz w:val="28"/>
          <w:szCs w:val="28"/>
        </w:rPr>
        <w:t> </w:t>
      </w:r>
    </w:p>
    <w:p w:rsidR="004F71E8" w:rsidRDefault="006F4E71">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Межведомственное информационное взаимодействие</w:t>
      </w:r>
    </w:p>
    <w:p w:rsidR="004F71E8" w:rsidRDefault="006F4E71">
      <w:pPr>
        <w:pStyle w:val="ConsPlusNormal"/>
        <w:spacing w:line="276" w:lineRule="auto"/>
        <w:ind w:firstLine="540"/>
        <w:jc w:val="both"/>
      </w:pPr>
      <w:r>
        <w:rPr>
          <w:b/>
        </w:rPr>
        <w:t> </w:t>
      </w:r>
      <w:r>
        <w:t xml:space="preserve">3.47. Основанием для начала административной процедуры является регистрация </w:t>
      </w:r>
      <w:r>
        <w:rPr>
          <w:bCs/>
        </w:rPr>
        <w:t xml:space="preserve">уведомления о </w:t>
      </w:r>
      <w:r>
        <w:t xml:space="preserve">завершении сноса </w:t>
      </w:r>
      <w:r>
        <w:rPr>
          <w:bCs/>
        </w:rPr>
        <w:t>объекта капитального строительства</w:t>
      </w:r>
      <w:r>
        <w:t xml:space="preserve"> и приложенных к уведомлению документов, если заявитель 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пункте</w:t>
        </w:r>
      </w:hyperlink>
      <w:r>
        <w:t xml:space="preserve"> 2.10 настоящего Административного регламента.</w:t>
      </w:r>
    </w:p>
    <w:p w:rsidR="004F71E8" w:rsidRDefault="006F4E71">
      <w:pPr>
        <w:pStyle w:val="ConsPlusNormal"/>
        <w:spacing w:line="276" w:lineRule="auto"/>
        <w:ind w:firstLine="540"/>
        <w:jc w:val="both"/>
      </w:pPr>
      <w:r>
        <w:t xml:space="preserve">3.48. Должностное лицо ответственного структурного подразделения, в обязанности которого в соответствии с его должностным регламентом входит </w:t>
      </w:r>
      <w:r>
        <w:lastRenderedPageBreak/>
        <w:t xml:space="preserve">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пункт</w:t>
        </w:r>
      </w:hyperlink>
      <w:r>
        <w:t>ом 2.10 настоящего Административного регламента, в соответствии с перечнем информационных запросов, указанных в пункте 3.49 настоящего Административного регламента, если заявитель не представил указанные документы самостоятельно.</w:t>
      </w:r>
    </w:p>
    <w:p w:rsidR="004F71E8" w:rsidRDefault="006F4E71">
      <w:pPr>
        <w:pStyle w:val="ConsPlusNormal"/>
        <w:spacing w:line="276" w:lineRule="auto"/>
        <w:ind w:firstLine="540"/>
        <w:jc w:val="both"/>
      </w:pPr>
      <w:r>
        <w:t>3.49. Перечень запрашиваемых документов, необходимых для предоставления муниципальной услуги:</w:t>
      </w:r>
    </w:p>
    <w:p w:rsidR="004F71E8" w:rsidRDefault="006F4E71">
      <w:pPr>
        <w:pStyle w:val="ConsPlusNormal"/>
        <w:spacing w:line="276" w:lineRule="auto"/>
        <w:ind w:firstLine="540"/>
        <w:jc w:val="both"/>
      </w:pPr>
      <w:r>
        <w:t xml:space="preserve">1) </w:t>
      </w:r>
      <w:r>
        <w:rPr>
          <w:bCs/>
        </w:rPr>
        <w:t>сведения из Единого государственного реестра недвижимости об основных характеристиках и зарегистрированных правах на земельный участок.</w:t>
      </w:r>
      <w:r>
        <w:t xml:space="preserve">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w:t>
      </w:r>
    </w:p>
    <w:p w:rsidR="004F71E8" w:rsidRDefault="006F4E71">
      <w:pPr>
        <w:pStyle w:val="ConsPlusNormal"/>
        <w:spacing w:line="276" w:lineRule="auto"/>
        <w:ind w:firstLine="540"/>
        <w:jc w:val="both"/>
      </w:pPr>
      <w:r>
        <w:t xml:space="preserve">2)  </w:t>
      </w:r>
      <w:r>
        <w:rPr>
          <w:bCs/>
        </w:rPr>
        <w:t>сведения из Единого государственного реестра недвижимости об основных характеристиках и зарегистрированных правах на объект капитального строительства.</w:t>
      </w:r>
      <w:r>
        <w:t xml:space="preserve">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 </w:t>
      </w:r>
    </w:p>
    <w:p w:rsidR="004F71E8" w:rsidRDefault="006F4E71">
      <w:pPr>
        <w:pStyle w:val="ConsPlusNormal"/>
        <w:spacing w:line="276" w:lineRule="auto"/>
        <w:ind w:firstLine="540"/>
        <w:jc w:val="both"/>
      </w:pPr>
      <w:r>
        <w:t xml:space="preserve">3) </w:t>
      </w:r>
      <w:r>
        <w:rPr>
          <w:bCs/>
        </w:rPr>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r>
        <w:t xml:space="preserve">Запрос о представлении документов (их копий или сведений, содержащихся в них) направляется </w:t>
      </w:r>
      <w:r>
        <w:rPr>
          <w:bCs/>
        </w:rPr>
        <w:t>в Федеральную налоговую службу;</w:t>
      </w:r>
      <w:r>
        <w:t xml:space="preserve"> </w:t>
      </w:r>
    </w:p>
    <w:p w:rsidR="004F71E8" w:rsidRDefault="006F4E71">
      <w:pPr>
        <w:pStyle w:val="ConsPlusNormal"/>
        <w:spacing w:line="276" w:lineRule="auto"/>
        <w:ind w:firstLine="540"/>
        <w:jc w:val="both"/>
      </w:pPr>
      <w:r>
        <w:t>Запрос о представлении в уполномоченный орган документов (их копий или сведений, содержащихся в них) содержит:</w:t>
      </w:r>
    </w:p>
    <w:p w:rsidR="004F71E8" w:rsidRDefault="006F4E71">
      <w:pPr>
        <w:pStyle w:val="ConsPlusNormal"/>
        <w:spacing w:line="276" w:lineRule="auto"/>
        <w:ind w:firstLine="540"/>
        <w:jc w:val="both"/>
      </w:pPr>
      <w:r>
        <w:t>наименование органа или организации, в адрес которых направляется межведомственный запрос;</w:t>
      </w:r>
    </w:p>
    <w:p w:rsidR="004F71E8" w:rsidRDefault="006F4E71">
      <w:pPr>
        <w:pStyle w:val="ConsPlusNormal"/>
        <w:spacing w:line="276" w:lineRule="auto"/>
        <w:ind w:firstLine="540"/>
        <w:jc w:val="both"/>
      </w:pPr>
      <w:r>
        <w:t>наименование муниципальной услуги, для предоставления которой необходимо представление документа и (или) информации;</w:t>
      </w:r>
    </w:p>
    <w:p w:rsidR="004F71E8" w:rsidRDefault="006F4E71">
      <w:pPr>
        <w:pStyle w:val="ConsPlusNormal"/>
        <w:spacing w:line="276" w:lineRule="auto"/>
        <w:ind w:firstLine="540"/>
        <w:jc w:val="both"/>
      </w:pPr>
      <w: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4F71E8" w:rsidRDefault="006F4E71">
      <w:pPr>
        <w:pStyle w:val="ConsPlusNormal"/>
        <w:spacing w:line="276" w:lineRule="auto"/>
        <w:ind w:firstLine="540"/>
        <w:jc w:val="both"/>
      </w:pPr>
      <w:r>
        <w:t>реквизиты и наименования документов, необходимых для предоставления муниципальной услуги.</w:t>
      </w:r>
    </w:p>
    <w:p w:rsidR="004F71E8" w:rsidRDefault="006F4E71">
      <w:pPr>
        <w:pStyle w:val="ConsPlusNormal"/>
        <w:spacing w:line="276" w:lineRule="auto"/>
        <w:ind w:firstLine="540"/>
        <w:jc w:val="both"/>
      </w:pPr>
      <w:r>
        <w:lastRenderedPageBreak/>
        <w:t xml:space="preserve">Для получения документов, указанных в подпунктах 1 – 3 пункта 3.17 настоящего Административного регламента, срок направления межведомственного запроса составляет три рабочих дня со дня поступления уведомления о планируемом </w:t>
      </w:r>
      <w:r>
        <w:rPr>
          <w:bCs/>
        </w:rPr>
        <w:t>сносе объекта капитального строительства</w:t>
      </w:r>
      <w:r>
        <w:t xml:space="preserve"> и приложенных к уведомлению документов.</w:t>
      </w:r>
    </w:p>
    <w:p w:rsidR="004F71E8" w:rsidRDefault="006F4E71">
      <w:pPr>
        <w:pStyle w:val="ConsPlusNormal"/>
        <w:spacing w:line="276" w:lineRule="auto"/>
        <w:ind w:firstLine="540"/>
        <w:jc w:val="both"/>
      </w:pPr>
      <w:r>
        <w:t xml:space="preserve">3.50. По межведомственным запросам документы (их копии или сведения, содержащиеся в них), предусмотренные подпунктами «а», «б»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 xml:space="preserve">пункта 2.10 </w:t>
        </w:r>
      </w:hyperlink>
      <w:r>
        <w:t xml:space="preserve">настоящего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t xml:space="preserve">пункте </w:t>
        </w:r>
      </w:hyperlink>
      <w:r>
        <w:t>3.49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w:t>
      </w:r>
    </w:p>
    <w:p w:rsidR="004F71E8" w:rsidRDefault="006F4E71">
      <w:pPr>
        <w:pStyle w:val="ConsPlusNormal"/>
        <w:spacing w:line="276" w:lineRule="auto"/>
        <w:ind w:firstLine="540"/>
        <w:jc w:val="both"/>
      </w:pPr>
      <w:r>
        <w:t>3.51. Межведомственное информационное взаимодействие может осуществляться на бумажном носителе:</w:t>
      </w:r>
    </w:p>
    <w:p w:rsidR="004F71E8" w:rsidRDefault="006F4E71">
      <w:pPr>
        <w:pStyle w:val="ConsPlusNormal"/>
        <w:spacing w:line="276" w:lineRule="auto"/>
        <w:ind w:firstLine="540"/>
        <w:jc w:val="both"/>
      </w:pPr>
      <w: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4F71E8" w:rsidRDefault="006F4E71">
      <w:pPr>
        <w:pStyle w:val="ConsPlusNormal"/>
        <w:spacing w:line="276" w:lineRule="auto"/>
        <w:ind w:firstLine="540"/>
        <w:jc w:val="both"/>
      </w:pPr>
      <w:r>
        <w:t>2) при необходимости представления оригиналов документов на бумажном носителе при направлении межведомственного запроса.</w:t>
      </w:r>
    </w:p>
    <w:p w:rsidR="004F71E8" w:rsidRDefault="006F4E71">
      <w:pPr>
        <w:pStyle w:val="ConsPlusNormal"/>
        <w:spacing w:line="276" w:lineRule="auto"/>
        <w:ind w:firstLine="540"/>
        <w:jc w:val="both"/>
      </w:pPr>
      <w: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«б» пункта 2.10 настоящего Административного регламента, предоставляются органами, указанными в пункте 3.48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4F71E8" w:rsidRDefault="006F4E71">
      <w:pPr>
        <w:pStyle w:val="ConsPlusNormal"/>
        <w:spacing w:line="276" w:lineRule="auto"/>
        <w:ind w:firstLine="540"/>
        <w:jc w:val="both"/>
      </w:pPr>
      <w:r>
        <w:t>3.52.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4F71E8" w:rsidRDefault="004F71E8">
      <w:pPr>
        <w:widowControl w:val="0"/>
        <w:tabs>
          <w:tab w:val="left" w:pos="567"/>
        </w:tabs>
        <w:spacing w:after="0"/>
        <w:ind w:firstLine="709"/>
        <w:contextualSpacing/>
        <w:jc w:val="center"/>
        <w:rPr>
          <w:rFonts w:ascii="Times New Roman" w:hAnsi="Times New Roman"/>
          <w:b/>
          <w:sz w:val="28"/>
          <w:szCs w:val="28"/>
        </w:rPr>
      </w:pPr>
    </w:p>
    <w:p w:rsidR="004F71E8" w:rsidRDefault="006F4E71">
      <w:pPr>
        <w:widowControl w:val="0"/>
        <w:shd w:val="clear" w:color="auto" w:fill="EEECE1" w:themeFill="background2"/>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Принятие решения о предоставлении (об отказе</w:t>
      </w:r>
    </w:p>
    <w:p w:rsidR="004F71E8" w:rsidRDefault="006F4E71">
      <w:pPr>
        <w:widowControl w:val="0"/>
        <w:shd w:val="clear" w:color="auto" w:fill="EEECE1" w:themeFill="background2"/>
        <w:tabs>
          <w:tab w:val="left" w:pos="567"/>
        </w:tabs>
        <w:spacing w:after="240"/>
        <w:ind w:firstLine="709"/>
        <w:contextualSpacing/>
        <w:jc w:val="center"/>
        <w:rPr>
          <w:rFonts w:ascii="Times New Roman" w:hAnsi="Times New Roman"/>
          <w:b/>
          <w:sz w:val="28"/>
          <w:szCs w:val="28"/>
        </w:rPr>
      </w:pPr>
      <w:r>
        <w:rPr>
          <w:rFonts w:ascii="Times New Roman" w:hAnsi="Times New Roman"/>
          <w:b/>
          <w:sz w:val="28"/>
          <w:szCs w:val="28"/>
        </w:rPr>
        <w:t>в предоставлении)  муниципальной услуги</w:t>
      </w:r>
    </w:p>
    <w:p w:rsidR="004F71E8" w:rsidRDefault="006F4E71">
      <w:pPr>
        <w:pStyle w:val="ConsPlusNormal"/>
        <w:spacing w:line="276" w:lineRule="auto"/>
        <w:ind w:firstLine="540"/>
        <w:jc w:val="both"/>
      </w:pPr>
      <w:r>
        <w:rPr>
          <w:b/>
        </w:rPr>
        <w:t> </w:t>
      </w:r>
      <w:r>
        <w:t>3.53. Основанием (юридическим фактом) начала выполнения административной процедуры является формирование полного комплекта документов.</w:t>
      </w:r>
    </w:p>
    <w:p w:rsidR="004F71E8" w:rsidRDefault="006F4E71">
      <w:pPr>
        <w:pStyle w:val="ConsPlusNormal"/>
        <w:spacing w:line="276" w:lineRule="auto"/>
        <w:ind w:firstLine="540"/>
        <w:jc w:val="both"/>
      </w:pPr>
      <w:r>
        <w:t xml:space="preserve">3.54. В рамках рассмотрения </w:t>
      </w:r>
      <w:r>
        <w:rPr>
          <w:bCs/>
        </w:rPr>
        <w:t xml:space="preserve">уведомления о </w:t>
      </w:r>
      <w:r>
        <w:t xml:space="preserve">завершении сноса </w:t>
      </w:r>
      <w:r>
        <w:rPr>
          <w:bCs/>
        </w:rPr>
        <w:t xml:space="preserve">объекта капитального строительства </w:t>
      </w:r>
      <w:r>
        <w:t xml:space="preserve">и документов, предусмотренных подпунктами «б» – «г» пункта 2.9, пунктом 2.10 настоящего Административного регламента, осуществляется проверка наличия и правильности оформления документов, </w:t>
      </w:r>
      <w:r>
        <w:lastRenderedPageBreak/>
        <w:t>указанных в подпунктах «б» – «г» пункта 2.9, пунктом 2.10 настоящего Административного регламента, для принятия решения о размещении уведомления и документов в информационной системе обеспечения градостроительной деятельности.</w:t>
      </w:r>
    </w:p>
    <w:p w:rsidR="004F71E8" w:rsidRDefault="006F4E71">
      <w:pPr>
        <w:pStyle w:val="ConsPlusNormal"/>
        <w:spacing w:line="276" w:lineRule="auto"/>
        <w:ind w:firstLine="540"/>
        <w:jc w:val="both"/>
      </w:pPr>
      <w:r>
        <w:t>3.55. Неполучение (несвоевременное получение) документов (их копий или сведений, содержащихся в них), предусмотренных подпунктом 3.48 настоящего Административного регламента, не может являться основанием для отказа в предоставлении муниципальной услуги.</w:t>
      </w:r>
    </w:p>
    <w:p w:rsidR="004F71E8" w:rsidRDefault="006F4E71">
      <w:pPr>
        <w:pStyle w:val="ConsPlusNormal"/>
        <w:spacing w:line="276" w:lineRule="auto"/>
        <w:ind w:firstLine="540"/>
        <w:jc w:val="both"/>
      </w:pPr>
      <w:r>
        <w:t>3.56. Критериями принятия решения о предоставлении муниципальной услуги являются:</w:t>
      </w:r>
    </w:p>
    <w:p w:rsidR="004F71E8" w:rsidRDefault="006F4E71">
      <w:pPr>
        <w:pStyle w:val="ConsPlusNormal"/>
        <w:ind w:firstLine="540"/>
        <w:jc w:val="both"/>
      </w:pPr>
      <w:r>
        <w:t>1) размещение уведомления о завершении сноса объекта капитального строительства и документов в информационной системе обеспечения градостроительной деятельности;</w:t>
      </w:r>
    </w:p>
    <w:p w:rsidR="004F71E8" w:rsidRDefault="006F4E71">
      <w:pPr>
        <w:pStyle w:val="ConsPlusNormal"/>
        <w:ind w:firstLine="540"/>
        <w:jc w:val="both"/>
      </w:pPr>
      <w:r>
        <w:t>2) уведомление о таком размещении орган регионального государственного строительного надзора;</w:t>
      </w:r>
    </w:p>
    <w:p w:rsidR="004F71E8" w:rsidRDefault="006F4E71">
      <w:pPr>
        <w:pStyle w:val="ConsPlusNormal"/>
        <w:ind w:firstLine="540"/>
        <w:jc w:val="both"/>
      </w:pPr>
      <w:r>
        <w:t>2) обеспечение хранение в бумажном или электронном виде документов (информации), представленной на межведомственные запросы;</w:t>
      </w:r>
    </w:p>
    <w:p w:rsidR="004F71E8" w:rsidRDefault="006F4E71">
      <w:pPr>
        <w:pStyle w:val="ConsPlusNormal"/>
        <w:spacing w:line="276" w:lineRule="auto"/>
        <w:ind w:firstLine="540"/>
        <w:jc w:val="both"/>
      </w:pPr>
      <w:r>
        <w:t xml:space="preserve">3) внесение сведения о начальных результатах предоставления муниципальной услуги в регистр уведомлений о планируемом сносе и завершении сноса объекта капитального строительства (далее – регистр) по форме согласно Приложению №6 </w:t>
      </w:r>
    </w:p>
    <w:p w:rsidR="004F71E8" w:rsidRDefault="006F4E71">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3.57. Критериями принятия решения об отказе в предоставлении муниципальной услуги является выявление оснований для отказа в предоставлении муниципальной услуги, указанных в пункте 2.16. Административного регламента, должностное лицо подготавливает решение об отказе в предоставлении муниципальной услуги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1 рабочего дня, следующего за днём принятия решения.</w:t>
      </w:r>
    </w:p>
    <w:p w:rsidR="004F71E8" w:rsidRDefault="006F4E71">
      <w:pPr>
        <w:pStyle w:val="ConsPlusNormal"/>
        <w:spacing w:line="276" w:lineRule="auto"/>
        <w:ind w:firstLine="540"/>
        <w:jc w:val="center"/>
        <w:rPr>
          <w:b/>
        </w:rPr>
      </w:pPr>
      <w:r>
        <w:rPr>
          <w:b/>
        </w:rPr>
        <w:t>Предоставление результата  муниципальной услуги</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3.58. Основанием для начала выполнения административной процедуры является регистрация уведомления о завершении сноса объекта капитального строительства, размещение уведомления и документов в информационной системе обеспечения градостроительной деятельности, предоставление уведомления заявителю;</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3.59. Заявитель по его выбору вправе получить результат предоставления муниципальной услуги одним из следующих способов:</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1) на бумажном носителе;</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 xml:space="preserve">2) в форме электронного документа, подписанного с использованием усиленной квалифицированной электронной подписи должностным лицом, </w:t>
      </w:r>
      <w:r>
        <w:rPr>
          <w:rFonts w:ascii="Times New Roman" w:hAnsi="Times New Roman"/>
          <w:sz w:val="28"/>
          <w:szCs w:val="28"/>
        </w:rPr>
        <w:lastRenderedPageBreak/>
        <w:t>уполномоченным на принятие соответствующего решения приказом уполномоченного органа.</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3.60.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3.61. При подаче уведомления о завершении сноса объекта капитального строительства и документов, предусмотренных подпунктами «б» </w:t>
      </w:r>
      <w:r>
        <w:rPr>
          <w:rFonts w:ascii="Times New Roman" w:hAnsi="Times New Roman"/>
          <w:sz w:val="28"/>
          <w:szCs w:val="28"/>
        </w:rPr>
        <w:noBreakHyphen/>
        <w:t> «е» пункта 2.9, пунктом 2.10 настоящего Административного регламента, в ходе личного приема, посредством почтового отправления зарегистрированное уведомление выдается соответственно заявителю на руки или направляется посредством почтового отправления, если в уведомлении о завершении сноса объекта капитального строительства не был указан иной способ.</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3.62. При подаче уведомления о планируемом сносе объекта капитального строительства и документов, предусмотренных подпунктами «б» </w:t>
      </w:r>
      <w:r>
        <w:rPr>
          <w:rFonts w:ascii="Times New Roman" w:hAnsi="Times New Roman"/>
          <w:sz w:val="28"/>
          <w:szCs w:val="28"/>
        </w:rPr>
        <w:noBreakHyphen/>
        <w:t> «г» пункта 2.9, пунктом 2.10 настоящего Административного регламента, посредством Единого портала направление заявителю уведомления о завершении сноса объекта капитального строительства осуществляется в личный кабинет заявителя на Едином портале (статус заявления обновляется до статуса «Услуга оказана»), если в уведомлении о завершении сноса объекта капитального строительства не был указан иной способ.</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3.63. При подаче уведомления о завершении сноса объекта капитального строительства и документов, предусмотренных подпунктами «б» </w:t>
      </w:r>
      <w:r>
        <w:rPr>
          <w:rFonts w:ascii="Times New Roman" w:hAnsi="Times New Roman"/>
          <w:sz w:val="28"/>
          <w:szCs w:val="28"/>
        </w:rPr>
        <w:noBreakHyphen/>
        <w:t> «г» пункта 2.9, пунктом 2.10 настоящего Административного регламента, через многофункциональный центр зарегистрированное уведомление о завершении сноса объекта капитального строительства направляется в многофункциональный центр, если в уведомлении не был указан иной способ.</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3.64. Срок предоставления заявителю результата муниципальной услуги исчисляется со дня подписания уведомления о завершении сноса объекта капитального строительства и составляет один рабочий день, но не превышает срок, установленный в пункте 2.7 настоящего Административного регламента.</w:t>
      </w:r>
    </w:p>
    <w:p w:rsidR="004F71E8" w:rsidRDefault="006F4E71">
      <w:pPr>
        <w:widowControl w:val="0"/>
        <w:tabs>
          <w:tab w:val="left" w:pos="567"/>
        </w:tabs>
        <w:spacing w:after="0"/>
        <w:ind w:firstLine="567"/>
        <w:contextualSpacing/>
        <w:jc w:val="both"/>
        <w:rPr>
          <w:rFonts w:ascii="Times New Roman" w:hAnsi="Times New Roman"/>
          <w:sz w:val="24"/>
          <w:szCs w:val="24"/>
        </w:rPr>
      </w:pPr>
      <w:r>
        <w:rPr>
          <w:rFonts w:ascii="Times New Roman" w:hAnsi="Times New Roman"/>
          <w:sz w:val="28"/>
          <w:szCs w:val="28"/>
        </w:rPr>
        <w:t>3.64.1. Возможность предоставления результата муниципальной услуги по экстерриториальному принципу отсутствует.</w:t>
      </w:r>
    </w:p>
    <w:p w:rsidR="004F71E8" w:rsidRDefault="006F4E71">
      <w:pPr>
        <w:pStyle w:val="ConsPlusNormal"/>
        <w:ind w:firstLine="540"/>
        <w:jc w:val="both"/>
      </w:pPr>
      <w:r>
        <w:t> </w:t>
      </w:r>
    </w:p>
    <w:p w:rsidR="004F71E8" w:rsidRDefault="006F4E71">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Получение дополнительных сведений от заявителя</w:t>
      </w:r>
    </w:p>
    <w:p w:rsidR="004F71E8" w:rsidRDefault="006F4E71">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3.65. Получение дополнительных сведений от заявителя не предусмотрено.</w:t>
      </w:r>
    </w:p>
    <w:p w:rsidR="004F71E8" w:rsidRDefault="006F4E71">
      <w:pPr>
        <w:widowControl w:val="0"/>
        <w:tabs>
          <w:tab w:val="left" w:pos="567"/>
          <w:tab w:val="left" w:pos="4605"/>
        </w:tabs>
        <w:spacing w:after="0"/>
        <w:ind w:firstLine="709"/>
        <w:contextualSpacing/>
        <w:jc w:val="both"/>
        <w:rPr>
          <w:rFonts w:ascii="Times New Roman" w:hAnsi="Times New Roman"/>
          <w:b/>
          <w:sz w:val="16"/>
          <w:szCs w:val="16"/>
        </w:rPr>
      </w:pPr>
      <w:r>
        <w:rPr>
          <w:rFonts w:ascii="Times New Roman" w:hAnsi="Times New Roman"/>
          <w:b/>
          <w:sz w:val="28"/>
          <w:szCs w:val="28"/>
        </w:rPr>
        <w:t> </w:t>
      </w:r>
      <w:r>
        <w:rPr>
          <w:rFonts w:ascii="Times New Roman" w:hAnsi="Times New Roman"/>
          <w:b/>
          <w:sz w:val="28"/>
          <w:szCs w:val="28"/>
        </w:rPr>
        <w:tab/>
      </w:r>
    </w:p>
    <w:p w:rsidR="004F71E8" w:rsidRDefault="006F4E71">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Максимальный срок предоставления  муниципальной услуги</w:t>
      </w:r>
    </w:p>
    <w:p w:rsidR="004F71E8" w:rsidRDefault="006F4E71">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3.66. Срок предоставления  муниципальной услуги указан в пункте 2.7 настоящего Административного регламента.</w:t>
      </w:r>
    </w:p>
    <w:p w:rsidR="004F71E8" w:rsidRDefault="004F71E8">
      <w:pPr>
        <w:pStyle w:val="ConsPlusNormal"/>
        <w:spacing w:line="276" w:lineRule="auto"/>
        <w:ind w:firstLine="540"/>
        <w:jc w:val="both"/>
      </w:pPr>
    </w:p>
    <w:p w:rsidR="004F71E8" w:rsidRDefault="004F71E8">
      <w:pPr>
        <w:widowControl w:val="0"/>
        <w:tabs>
          <w:tab w:val="left" w:pos="567"/>
        </w:tabs>
        <w:spacing w:after="0"/>
        <w:ind w:firstLine="709"/>
        <w:contextualSpacing/>
        <w:jc w:val="both"/>
        <w:rPr>
          <w:rFonts w:ascii="Times New Roman" w:hAnsi="Times New Roman"/>
          <w:b/>
          <w:sz w:val="28"/>
          <w:szCs w:val="28"/>
        </w:rPr>
      </w:pPr>
    </w:p>
    <w:p w:rsidR="004F71E8" w:rsidRDefault="006F4E71">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Вариант 3</w:t>
      </w:r>
    </w:p>
    <w:p w:rsidR="004F71E8" w:rsidRDefault="006F4E71">
      <w:pPr>
        <w:pStyle w:val="ConsPlusNormal"/>
        <w:spacing w:line="276" w:lineRule="auto"/>
        <w:ind w:firstLine="540"/>
        <w:jc w:val="both"/>
      </w:pPr>
      <w:r>
        <w:t>3.67. Результат предоставления муниципальной услуги указан в подпункте «в» пункта 2.3 настоящего Административного регламента.</w:t>
      </w:r>
    </w:p>
    <w:p w:rsidR="004F71E8" w:rsidRDefault="004F71E8">
      <w:pPr>
        <w:pStyle w:val="ConsPlusNormal"/>
        <w:spacing w:line="276" w:lineRule="auto"/>
        <w:jc w:val="both"/>
        <w:rPr>
          <w:sz w:val="16"/>
          <w:szCs w:val="16"/>
        </w:rPr>
      </w:pPr>
    </w:p>
    <w:p w:rsidR="004F71E8" w:rsidRDefault="006F4E71">
      <w:pPr>
        <w:pStyle w:val="ConsPlusTitle"/>
        <w:spacing w:line="276" w:lineRule="auto"/>
        <w:jc w:val="center"/>
        <w:outlineLvl w:val="4"/>
        <w:rPr>
          <w:rFonts w:ascii="Times New Roman" w:hAnsi="Times New Roman" w:cs="Times New Roman"/>
          <w:sz w:val="28"/>
          <w:szCs w:val="28"/>
        </w:rPr>
      </w:pPr>
      <w:r>
        <w:rPr>
          <w:rFonts w:ascii="Times New Roman" w:hAnsi="Times New Roman" w:cs="Times New Roman"/>
          <w:sz w:val="28"/>
          <w:szCs w:val="28"/>
        </w:rPr>
        <w:t>Перечень и описание административных процедур предоставления</w:t>
      </w:r>
    </w:p>
    <w:p w:rsidR="004F71E8" w:rsidRDefault="006F4E71">
      <w:pPr>
        <w:pStyle w:val="ConsPlusTitle"/>
        <w:spacing w:line="276" w:lineRule="auto"/>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4F71E8" w:rsidRDefault="006F4E71">
      <w:pPr>
        <w:pStyle w:val="ConsPlusTitle"/>
        <w:spacing w:line="276" w:lineRule="auto"/>
        <w:jc w:val="center"/>
        <w:outlineLvl w:val="5"/>
        <w:rPr>
          <w:rFonts w:ascii="Times New Roman" w:hAnsi="Times New Roman" w:cs="Times New Roman"/>
          <w:sz w:val="28"/>
          <w:szCs w:val="28"/>
        </w:rPr>
      </w:pPr>
      <w:r>
        <w:rPr>
          <w:rFonts w:ascii="Times New Roman" w:hAnsi="Times New Roman" w:cs="Times New Roman"/>
          <w:sz w:val="28"/>
          <w:szCs w:val="28"/>
        </w:rPr>
        <w:t xml:space="preserve">Прием запроса и документов и (или) информации, необходимых </w:t>
      </w:r>
      <w:r>
        <w:rPr>
          <w:rFonts w:ascii="Times New Roman" w:hAnsi="Times New Roman" w:cs="Times New Roman"/>
          <w:sz w:val="28"/>
          <w:szCs w:val="28"/>
        </w:rPr>
        <w:br/>
        <w:t>для предоставления муниципальной услуги</w:t>
      </w:r>
    </w:p>
    <w:p w:rsidR="004F71E8" w:rsidRDefault="004F71E8">
      <w:pPr>
        <w:widowControl w:val="0"/>
        <w:tabs>
          <w:tab w:val="left" w:pos="567"/>
        </w:tabs>
        <w:spacing w:after="0"/>
        <w:ind w:firstLine="709"/>
        <w:contextualSpacing/>
        <w:jc w:val="center"/>
        <w:rPr>
          <w:rFonts w:ascii="Times New Roman" w:hAnsi="Times New Roman"/>
          <w:b/>
          <w:sz w:val="28"/>
          <w:szCs w:val="28"/>
        </w:rPr>
      </w:pPr>
    </w:p>
    <w:p w:rsidR="004F71E8" w:rsidRDefault="006F4E71">
      <w:pPr>
        <w:pStyle w:val="ConsPlusNormal"/>
        <w:spacing w:line="276" w:lineRule="auto"/>
        <w:ind w:firstLine="540"/>
        <w:jc w:val="both"/>
      </w:pPr>
      <w:r>
        <w:t xml:space="preserve">3.68. Основанием для начала административной процедуры является поступление в уполномоченный орган заявления о выдаче </w:t>
      </w:r>
      <w:r>
        <w:rPr>
          <w:bCs/>
        </w:rPr>
        <w:t xml:space="preserve">дубликата </w:t>
      </w:r>
      <w:r>
        <w:t xml:space="preserve">по </w:t>
      </w:r>
      <w:r>
        <w:rPr>
          <w:bCs/>
        </w:rPr>
        <w:t>р</w:t>
      </w:r>
      <w:r>
        <w:rPr>
          <w:iCs/>
        </w:rPr>
        <w:t xml:space="preserve">екомендуемой </w:t>
      </w:r>
      <w:r>
        <w:t>форме согласно Приложению № 4 к настоящему Административному регламенту одним из способов, установленных пунктом 2.11 настоящего Административного регламента.</w:t>
      </w:r>
    </w:p>
    <w:p w:rsidR="004F71E8" w:rsidRDefault="006F4E71">
      <w:pPr>
        <w:pStyle w:val="ConsPlusNormal"/>
        <w:spacing w:line="276" w:lineRule="auto"/>
        <w:ind w:firstLine="540"/>
        <w:jc w:val="both"/>
      </w:pPr>
      <w:r>
        <w:t>3.69. В целях установления личности физическое лицо представляет в уполномоченный орган документ, предусмотренный подпунктом «б» пункта 2.9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 настоящего Административного регламента.</w:t>
      </w:r>
    </w:p>
    <w:p w:rsidR="004F71E8" w:rsidRDefault="006F4E71">
      <w:pPr>
        <w:pStyle w:val="ConsPlusNormal"/>
        <w:spacing w:line="276" w:lineRule="auto"/>
        <w:ind w:firstLine="540"/>
        <w:jc w:val="both"/>
      </w:pPr>
      <w: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 настоящего Административного регламента.</w:t>
      </w:r>
    </w:p>
    <w:p w:rsidR="004F71E8" w:rsidRDefault="006F4E71">
      <w:pPr>
        <w:pStyle w:val="ConsPlusNormal"/>
        <w:spacing w:line="276" w:lineRule="auto"/>
        <w:ind w:firstLine="540"/>
        <w:jc w:val="both"/>
      </w:pPr>
      <w: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 настоящего Административного регламента.</w:t>
      </w:r>
    </w:p>
    <w:p w:rsidR="004F71E8" w:rsidRDefault="006F4E71">
      <w:pPr>
        <w:pStyle w:val="ConsPlusNormal"/>
        <w:spacing w:line="276" w:lineRule="auto"/>
        <w:ind w:firstLine="540"/>
        <w:jc w:val="both"/>
      </w:pPr>
      <w:r>
        <w:t xml:space="preserve">3.70. Основания для принятия решения об отказе в приеме </w:t>
      </w:r>
      <w:r>
        <w:rPr>
          <w:bCs/>
        </w:rPr>
        <w:t>заявления о выдаче дубликата</w:t>
      </w:r>
      <w:r>
        <w:t xml:space="preserve"> отсутствуют.</w:t>
      </w:r>
    </w:p>
    <w:p w:rsidR="004F71E8" w:rsidRDefault="006F4E71">
      <w:pPr>
        <w:pStyle w:val="ConsPlusNormal"/>
        <w:spacing w:line="276" w:lineRule="auto"/>
        <w:ind w:firstLine="540"/>
        <w:jc w:val="both"/>
      </w:pPr>
      <w:r>
        <w:t xml:space="preserve">3.70.1. В приеме </w:t>
      </w:r>
      <w:r>
        <w:rPr>
          <w:bCs/>
        </w:rPr>
        <w:t>заявления о выдаче дубликата</w:t>
      </w:r>
      <w:r>
        <w:t xml:space="preserve"> не участвуют федеральные органы исполнительной власти, государственные корпорации, органы государственных внебюджетных фондов.</w:t>
      </w:r>
    </w:p>
    <w:p w:rsidR="004F71E8" w:rsidRDefault="006F4E71">
      <w:pPr>
        <w:autoSpaceDE w:val="0"/>
        <w:autoSpaceDN w:val="0"/>
        <w:adjustRightInd w:val="0"/>
        <w:spacing w:after="0"/>
        <w:ind w:firstLine="709"/>
        <w:jc w:val="both"/>
        <w:rPr>
          <w:rFonts w:ascii="Times New Roman" w:hAnsi="Times New Roman"/>
        </w:rPr>
      </w:pPr>
      <w:r>
        <w:rPr>
          <w:rFonts w:ascii="Times New Roman" w:hAnsi="Times New Roman"/>
          <w:bCs/>
          <w:sz w:val="28"/>
          <w:szCs w:val="28"/>
        </w:rPr>
        <w:t>Многофункциональный центр участвует в соответствии соглашением о взаимодействии между уполномоченным органом и многофункциональным центром</w:t>
      </w:r>
      <w:r>
        <w:rPr>
          <w:rFonts w:ascii="Times New Roman" w:hAnsi="Times New Roman"/>
          <w:bCs/>
          <w:i/>
          <w:sz w:val="28"/>
          <w:szCs w:val="28"/>
        </w:rPr>
        <w:t xml:space="preserve"> </w:t>
      </w:r>
      <w:r>
        <w:rPr>
          <w:rFonts w:ascii="Times New Roman" w:hAnsi="Times New Roman"/>
          <w:bCs/>
          <w:sz w:val="28"/>
          <w:szCs w:val="28"/>
        </w:rPr>
        <w:t xml:space="preserve">в </w:t>
      </w:r>
      <w:r>
        <w:rPr>
          <w:rFonts w:ascii="Times New Roman" w:hAnsi="Times New Roman"/>
          <w:sz w:val="28"/>
          <w:szCs w:val="28"/>
        </w:rPr>
        <w:t>приеме заявления о выдаче дубликата.</w:t>
      </w:r>
    </w:p>
    <w:p w:rsidR="004F71E8" w:rsidRDefault="006F4E71">
      <w:pPr>
        <w:pStyle w:val="ConsPlusNormal"/>
        <w:spacing w:line="276" w:lineRule="auto"/>
        <w:ind w:firstLine="540"/>
        <w:jc w:val="both"/>
      </w:pPr>
      <w:r>
        <w:t>3.71. Возможность получения муниципальной услуги по экстерриториальному принципу отсутствует.</w:t>
      </w:r>
    </w:p>
    <w:p w:rsidR="004F71E8" w:rsidRDefault="006F4E71">
      <w:pPr>
        <w:pStyle w:val="ConsPlusNormal"/>
        <w:spacing w:line="276" w:lineRule="auto"/>
        <w:ind w:firstLine="540"/>
        <w:jc w:val="both"/>
      </w:pPr>
      <w:r>
        <w:lastRenderedPageBreak/>
        <w:t>3.72. З</w:t>
      </w:r>
      <w:r>
        <w:rPr>
          <w:bCs/>
        </w:rPr>
        <w:t>аявление о выдаче дубликата</w:t>
      </w:r>
      <w:r>
        <w:t>, направленное одним из способов, установленных в подпункте «б» пункта 2.11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4F71E8" w:rsidRDefault="006F4E71">
      <w:pPr>
        <w:pStyle w:val="ConsPlusNormal"/>
        <w:spacing w:line="276" w:lineRule="auto"/>
        <w:ind w:firstLine="540"/>
        <w:jc w:val="both"/>
      </w:pPr>
      <w:r>
        <w:rPr>
          <w:bCs/>
        </w:rPr>
        <w:t>Заявление о выдаче дубликата</w:t>
      </w:r>
      <w:r>
        <w:t>, направленное способом, указанным в подпункте «а» пункта 2.11 настоящего Административного регламента, регистрируется в автоматическом режиме.</w:t>
      </w:r>
    </w:p>
    <w:p w:rsidR="004F71E8" w:rsidRDefault="006F4E71">
      <w:pPr>
        <w:pStyle w:val="ConsPlusNormal"/>
        <w:spacing w:line="276" w:lineRule="auto"/>
        <w:ind w:firstLine="540"/>
        <w:jc w:val="both"/>
      </w:pPr>
      <w:r>
        <w:rPr>
          <w:bCs/>
        </w:rPr>
        <w:t>Заявление о выдаче дубликата</w:t>
      </w:r>
      <w:r>
        <w:t>,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4F71E8" w:rsidRDefault="006F4E71">
      <w:pPr>
        <w:pStyle w:val="ConsPlusNormal"/>
        <w:spacing w:line="276" w:lineRule="auto"/>
        <w:ind w:firstLine="540"/>
        <w:jc w:val="both"/>
      </w:pPr>
      <w:r>
        <w:t xml:space="preserve">3.73. Для приема </w:t>
      </w:r>
      <w:r>
        <w:rPr>
          <w:bCs/>
        </w:rPr>
        <w:t>заявления о выдаче дубликата</w:t>
      </w:r>
      <w:r>
        <w:t xml:space="preserve">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w:t>
      </w:r>
      <w:r>
        <w:rPr>
          <w:bCs/>
        </w:rPr>
        <w:t>заявлением о выдаче дубликата</w:t>
      </w:r>
      <w:r>
        <w:t xml:space="preserve"> и для подготовки ответа.</w:t>
      </w:r>
    </w:p>
    <w:p w:rsidR="004F71E8" w:rsidRDefault="006F4E71">
      <w:pPr>
        <w:pStyle w:val="ConsPlusNormal"/>
        <w:spacing w:line="276" w:lineRule="auto"/>
        <w:ind w:firstLine="540"/>
        <w:jc w:val="both"/>
      </w:pPr>
      <w:r>
        <w:t xml:space="preserve">Для возможности подачи </w:t>
      </w:r>
      <w:r>
        <w:rPr>
          <w:bCs/>
        </w:rPr>
        <w:t>заявления о выдаче дубликата</w:t>
      </w:r>
      <w:r>
        <w:t xml:space="preserve"> через Единый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4F71E8" w:rsidRDefault="006F4E71">
      <w:pPr>
        <w:pStyle w:val="ConsPlusNormal"/>
        <w:spacing w:line="276" w:lineRule="auto"/>
        <w:ind w:firstLine="540"/>
        <w:jc w:val="both"/>
      </w:pPr>
      <w:r>
        <w:t xml:space="preserve">3.74. Срок регистрации </w:t>
      </w:r>
      <w:r>
        <w:rPr>
          <w:bCs/>
        </w:rPr>
        <w:t>заявления о выдаче дубликата</w:t>
      </w:r>
      <w:r>
        <w:t xml:space="preserve"> указан в пункте 2.19 настоящего Административного регламента.</w:t>
      </w:r>
    </w:p>
    <w:p w:rsidR="004F71E8" w:rsidRDefault="006F4E71">
      <w:pPr>
        <w:pStyle w:val="ConsPlusNormal"/>
        <w:spacing w:line="276" w:lineRule="auto"/>
        <w:ind w:firstLine="540"/>
        <w:jc w:val="both"/>
      </w:pPr>
      <w:r>
        <w:t xml:space="preserve">3.75. Результатом административной процедуры является регистрация </w:t>
      </w:r>
      <w:r>
        <w:rPr>
          <w:bCs/>
        </w:rPr>
        <w:t>заявления о выдаче дубликата</w:t>
      </w:r>
      <w:r>
        <w:t>.</w:t>
      </w:r>
    </w:p>
    <w:p w:rsidR="004F71E8" w:rsidRDefault="006F4E71">
      <w:pPr>
        <w:pStyle w:val="ConsPlusNormal"/>
        <w:spacing w:line="276" w:lineRule="auto"/>
        <w:ind w:firstLine="540"/>
        <w:jc w:val="both"/>
      </w:pPr>
      <w:r>
        <w:t xml:space="preserve">3.76. После регистрации </w:t>
      </w:r>
      <w:r>
        <w:rPr>
          <w:bCs/>
        </w:rPr>
        <w:t>заявление о выдаче дубликата</w:t>
      </w:r>
      <w:r>
        <w:t xml:space="preserve">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rsidR="004F71E8" w:rsidRDefault="004F71E8">
      <w:pPr>
        <w:pStyle w:val="ConsPlusNormal"/>
        <w:spacing w:line="276" w:lineRule="auto"/>
        <w:jc w:val="both"/>
      </w:pPr>
    </w:p>
    <w:p w:rsidR="004F71E8" w:rsidRDefault="006F4E71">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Межведомственное информационное взаимодействие</w:t>
      </w:r>
    </w:p>
    <w:p w:rsidR="004F71E8" w:rsidRDefault="006F4E71">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3.77. Направление межведомственных информационных запросов не осуществляется.</w:t>
      </w:r>
    </w:p>
    <w:p w:rsidR="004F71E8" w:rsidRDefault="006F4E71">
      <w:pPr>
        <w:widowControl w:val="0"/>
        <w:tabs>
          <w:tab w:val="left" w:pos="567"/>
        </w:tabs>
        <w:spacing w:after="0"/>
        <w:ind w:firstLine="709"/>
        <w:contextualSpacing/>
        <w:jc w:val="both"/>
        <w:rPr>
          <w:rFonts w:ascii="Times New Roman" w:hAnsi="Times New Roman"/>
          <w:b/>
          <w:sz w:val="16"/>
          <w:szCs w:val="16"/>
        </w:rPr>
      </w:pPr>
      <w:r>
        <w:rPr>
          <w:rFonts w:ascii="Times New Roman" w:hAnsi="Times New Roman"/>
          <w:b/>
          <w:sz w:val="28"/>
          <w:szCs w:val="28"/>
        </w:rPr>
        <w:t> </w:t>
      </w:r>
    </w:p>
    <w:p w:rsidR="004F71E8" w:rsidRDefault="006F4E71">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Принятие решения о предоставлении (об отказе</w:t>
      </w:r>
    </w:p>
    <w:p w:rsidR="004F71E8" w:rsidRDefault="006F4E71">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в предоставлении)  муниципальной услуги</w:t>
      </w:r>
    </w:p>
    <w:p w:rsidR="004F71E8" w:rsidRDefault="006F4E71">
      <w:pPr>
        <w:pStyle w:val="ConsPlusNormal"/>
        <w:spacing w:line="276" w:lineRule="auto"/>
        <w:ind w:firstLine="540"/>
        <w:jc w:val="both"/>
      </w:pPr>
      <w:r>
        <w:t xml:space="preserve">3.78. Основанием для начала административной процедуры является регистрация </w:t>
      </w:r>
      <w:r>
        <w:rPr>
          <w:bCs/>
        </w:rPr>
        <w:t>заявление о выдаче дубликата</w:t>
      </w:r>
      <w:r>
        <w:t>.</w:t>
      </w:r>
    </w:p>
    <w:p w:rsidR="004F71E8" w:rsidRDefault="006F4E71">
      <w:pPr>
        <w:pStyle w:val="ConsPlusNormal"/>
        <w:spacing w:line="276" w:lineRule="auto"/>
        <w:ind w:firstLine="540"/>
        <w:jc w:val="both"/>
      </w:pPr>
      <w:r>
        <w:lastRenderedPageBreak/>
        <w:t xml:space="preserve">3.79. Критерием принятия решения о предоставлении муниципальной услуги является </w:t>
      </w:r>
      <w:r>
        <w:rPr>
          <w:bCs/>
        </w:rPr>
        <w:t>соответствие заявителя кругу лиц, указанных в пункте 1.2 настоящего Административного регламента.</w:t>
      </w:r>
    </w:p>
    <w:p w:rsidR="004F71E8" w:rsidRDefault="006F4E71">
      <w:pPr>
        <w:pStyle w:val="ConsPlusNormal"/>
        <w:spacing w:line="276" w:lineRule="auto"/>
        <w:ind w:firstLine="540"/>
        <w:jc w:val="both"/>
      </w:pPr>
      <w:r>
        <w:t>3.80.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rsidR="004F71E8" w:rsidRDefault="006F4E71">
      <w:pPr>
        <w:pStyle w:val="ConsPlusNormal"/>
        <w:spacing w:line="276" w:lineRule="auto"/>
        <w:ind w:firstLine="540"/>
        <w:jc w:val="both"/>
      </w:pPr>
      <w:r>
        <w:t>3.81.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(далее также в настоящем подразделе – решение о предоставлении муниципальной услуги) или подписание решения об отказе в выдаче дубликата по рекомендуемой форме согласно Приложению № 5 (далее также в настоящем подразделе – решение об отказе в предоставлении муниципальной услуги).</w:t>
      </w:r>
    </w:p>
    <w:p w:rsidR="004F71E8" w:rsidRDefault="006F4E71">
      <w:pPr>
        <w:pStyle w:val="ConsPlusNormal"/>
        <w:spacing w:line="276" w:lineRule="auto"/>
        <w:ind w:firstLine="540"/>
        <w:jc w:val="both"/>
      </w:pPr>
      <w:r>
        <w:t>В случае отсутствия оснований для отказа в выдаче дубликата уведомления о планируемом сносе, уведомления о завершении сноса объекта капитального строительства уполномоченный орган выдает дубликат уведомления. В случае, если ранее заявителю было выдано уведомление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планируемо сносе, завершении сноса объекта капитального строительства, заявителю повторно представляется указанный документ.</w:t>
      </w:r>
    </w:p>
    <w:p w:rsidR="004F71E8" w:rsidRDefault="006F4E71">
      <w:pPr>
        <w:pStyle w:val="ConsPlusNormal"/>
        <w:spacing w:line="276" w:lineRule="auto"/>
        <w:ind w:firstLine="540"/>
        <w:jc w:val="both"/>
      </w:pPr>
      <w:r>
        <w:t>3.82.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4F71E8" w:rsidRDefault="006F4E71">
      <w:pPr>
        <w:pStyle w:val="ConsPlusNormal"/>
        <w:spacing w:line="276" w:lineRule="auto"/>
        <w:ind w:firstLine="540"/>
        <w:jc w:val="both"/>
      </w:pPr>
      <w:r>
        <w:t xml:space="preserve">3.83. </w:t>
      </w:r>
      <w:r>
        <w:rPr>
          <w:shd w:val="clear" w:color="auto" w:fill="FFFFFF" w:themeFill="background1"/>
        </w:rPr>
        <w:t>Решение, принимаемое должностным лицом, уполномоченным на принятие решений о предоставлении муниципальной</w:t>
      </w:r>
      <w:r>
        <w:t xml:space="preserve">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4F71E8" w:rsidRDefault="006F4E71">
      <w:pPr>
        <w:pStyle w:val="ConsPlusNormal"/>
        <w:spacing w:line="276" w:lineRule="auto"/>
        <w:ind w:firstLine="540"/>
        <w:jc w:val="both"/>
      </w:pPr>
      <w:r>
        <w:t>3.84. Критерием для отказа в предоставлении муниципальной услуги является не</w:t>
      </w:r>
      <w:r>
        <w:rPr>
          <w:bCs/>
        </w:rPr>
        <w:t>соответствие заявителя кругу лиц, указанных в пункте 1.2 настоящего Административного регламента</w:t>
      </w:r>
      <w:r>
        <w:t>.</w:t>
      </w:r>
    </w:p>
    <w:p w:rsidR="004F71E8" w:rsidRDefault="006F4E71">
      <w:pPr>
        <w:pStyle w:val="ConsPlusNormal"/>
        <w:spacing w:line="276" w:lineRule="auto"/>
        <w:ind w:firstLine="540"/>
        <w:jc w:val="both"/>
      </w:pPr>
      <w:r>
        <w:t>3.85. Срок принятия решения о предоставлении (об отказе в предоставлении) муниципальной услуги не может превышать пять рабочих дней со дня поступления заявления о выдаче дубликата.</w:t>
      </w:r>
    </w:p>
    <w:p w:rsidR="004F71E8" w:rsidRDefault="006F4E71">
      <w:pPr>
        <w:pStyle w:val="ConsPlusNormal"/>
        <w:spacing w:line="276" w:lineRule="auto"/>
        <w:ind w:firstLine="540"/>
        <w:jc w:val="both"/>
      </w:pPr>
      <w:r>
        <w:t>3.86. При подаче заявления о выдаче дубликата в ходе личного приема, посредством почтового отправления решение об отказе в выдаче дубликата соответственно выдается заявителю на руки или направляется посредством почтового отправления, если в заявлении о выдаче дубликата не был указан иной способ.</w:t>
      </w:r>
    </w:p>
    <w:p w:rsidR="004F71E8" w:rsidRDefault="006F4E71">
      <w:pPr>
        <w:pStyle w:val="ConsPlusNormal"/>
        <w:spacing w:line="276" w:lineRule="auto"/>
        <w:ind w:firstLine="540"/>
        <w:jc w:val="both"/>
      </w:pPr>
      <w:r>
        <w:lastRenderedPageBreak/>
        <w:t>3.87. При подаче заявления о выдаче дубликата посредством Единого портала направление заявителю решения об отказе в выдаче дубликата осуществляется в личный кабинет заявителя на Едином портале (статус заявления обновляется до статуса «Услуга оказана»), если в заявлении о выдаче дубликата не был указан иной способ.</w:t>
      </w:r>
    </w:p>
    <w:p w:rsidR="004F71E8" w:rsidRDefault="006F4E71">
      <w:pPr>
        <w:pStyle w:val="ConsPlusNormal"/>
        <w:spacing w:line="276" w:lineRule="auto"/>
        <w:ind w:firstLine="540"/>
        <w:jc w:val="both"/>
      </w:pPr>
      <w:r>
        <w:t>3.88.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 если в заявлении о выдаче дубликата не был указан иной способ.</w:t>
      </w:r>
    </w:p>
    <w:p w:rsidR="004F71E8" w:rsidRDefault="006F4E71">
      <w:pPr>
        <w:pStyle w:val="ConsPlusNormal"/>
        <w:spacing w:line="276" w:lineRule="auto"/>
        <w:ind w:firstLine="540"/>
        <w:jc w:val="both"/>
      </w:pPr>
      <w:r>
        <w:t>3.89. Срок выдачи (направления) заявителю решения об отказе в выдаче дубликата исчисляется со дня принятия такого решения и составляет один рабочий день, но не превышает пяти рабочих дней с даты поступления заявления о выдаче дубликата.</w:t>
      </w:r>
    </w:p>
    <w:p w:rsidR="004F71E8" w:rsidRDefault="006F4E71">
      <w:pPr>
        <w:widowControl w:val="0"/>
        <w:tabs>
          <w:tab w:val="left" w:pos="567"/>
        </w:tabs>
        <w:spacing w:after="0"/>
        <w:ind w:firstLine="709"/>
        <w:contextualSpacing/>
        <w:jc w:val="both"/>
        <w:rPr>
          <w:rFonts w:ascii="Times New Roman" w:hAnsi="Times New Roman"/>
          <w:b/>
          <w:sz w:val="28"/>
          <w:szCs w:val="28"/>
        </w:rPr>
      </w:pPr>
      <w:r>
        <w:rPr>
          <w:rFonts w:ascii="Times New Roman" w:hAnsi="Times New Roman"/>
          <w:b/>
          <w:sz w:val="28"/>
          <w:szCs w:val="28"/>
        </w:rPr>
        <w:t> </w:t>
      </w:r>
    </w:p>
    <w:p w:rsidR="004F71E8" w:rsidRDefault="006F4E71">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Предоставление результата  муниципальной услуги</w:t>
      </w:r>
    </w:p>
    <w:p w:rsidR="004F71E8" w:rsidRDefault="006F4E71">
      <w:pPr>
        <w:pStyle w:val="ConsPlusNormal"/>
        <w:spacing w:line="276" w:lineRule="auto"/>
        <w:ind w:firstLine="540"/>
        <w:jc w:val="both"/>
      </w:pPr>
      <w:r>
        <w:rPr>
          <w:b/>
        </w:rPr>
        <w:t> </w:t>
      </w:r>
      <w:r>
        <w:t>3.90. Основанием для начала выполнения административной процедуры является подписание уполномоченным должностным лицом дубликата.</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3.91. Заявитель по его выбору вправе получить дубликат одним из следующих способов:</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1) на бумажном носителе;</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3.92.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3.93. При подаче заявления о выдаче дубликата в ходе личного приема, посредством почтового отправления дубликат выдается соответственно заявителю на руки или направляется посредством почтового отправления, если в заявлении о выдаче дубликата не был указан иной способ.</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3.94. При подаче заявления о выдаче дубликата посредством Единого портала направление заявителю дубликата осуществляется в личный кабинет заявителя на Единый портал (статус заявления обновляется до статуса «Услуга оказана»), если в заявлении о выдаче дубликата не был указан иной способ.</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3.95. При подаче заявления о выдаче дубликата через многофункциональный центр дубликат направляется в многофункциональный центр, если в заявлении о выдаче дубликата не был указан иной способ.</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 xml:space="preserve">3.96. Срок предоставления заявителю результата муниципальной услуги исчисляется со дня принятия решения о предоставлении дубликата и составляет </w:t>
      </w:r>
      <w:r>
        <w:rPr>
          <w:rFonts w:ascii="Times New Roman" w:hAnsi="Times New Roman"/>
          <w:sz w:val="28"/>
          <w:szCs w:val="28"/>
        </w:rPr>
        <w:lastRenderedPageBreak/>
        <w:t>один рабочий день, но не превышает пяти рабочих дней с даты поступления заявления о выдаче дубликата.</w:t>
      </w:r>
    </w:p>
    <w:p w:rsidR="004F71E8" w:rsidRDefault="006F4E71">
      <w:pPr>
        <w:widowControl w:val="0"/>
        <w:tabs>
          <w:tab w:val="left" w:pos="567"/>
        </w:tabs>
        <w:spacing w:after="0"/>
        <w:ind w:firstLine="567"/>
        <w:contextualSpacing/>
        <w:jc w:val="both"/>
        <w:rPr>
          <w:rFonts w:ascii="Times New Roman" w:hAnsi="Times New Roman"/>
          <w:sz w:val="24"/>
          <w:szCs w:val="24"/>
        </w:rPr>
      </w:pPr>
      <w:r>
        <w:rPr>
          <w:rFonts w:ascii="Times New Roman" w:hAnsi="Times New Roman"/>
          <w:sz w:val="28"/>
          <w:szCs w:val="28"/>
        </w:rPr>
        <w:t>3.96.1. Возможность предоставления результата муниципальной услуги по экстерриториальному принципу отсутствует.</w:t>
      </w:r>
    </w:p>
    <w:p w:rsidR="004F71E8" w:rsidRDefault="006F4E71">
      <w:pPr>
        <w:widowControl w:val="0"/>
        <w:tabs>
          <w:tab w:val="left" w:pos="567"/>
        </w:tabs>
        <w:spacing w:after="0"/>
        <w:ind w:firstLine="709"/>
        <w:contextualSpacing/>
        <w:jc w:val="both"/>
        <w:rPr>
          <w:rFonts w:ascii="Times New Roman" w:hAnsi="Times New Roman"/>
          <w:b/>
          <w:sz w:val="28"/>
          <w:szCs w:val="28"/>
        </w:rPr>
      </w:pPr>
      <w:r>
        <w:rPr>
          <w:rFonts w:ascii="Times New Roman" w:hAnsi="Times New Roman"/>
          <w:b/>
          <w:sz w:val="28"/>
          <w:szCs w:val="28"/>
        </w:rPr>
        <w:t> </w:t>
      </w:r>
    </w:p>
    <w:p w:rsidR="004F71E8" w:rsidRDefault="006F4E71">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Получение дополнительных сведений от заявителя</w:t>
      </w:r>
    </w:p>
    <w:p w:rsidR="004F71E8" w:rsidRDefault="006F4E71">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3.97. Получение дополнительных сведений от заявителя не предусмотрено.</w:t>
      </w:r>
    </w:p>
    <w:p w:rsidR="004F71E8" w:rsidRDefault="006F4E71">
      <w:pPr>
        <w:widowControl w:val="0"/>
        <w:tabs>
          <w:tab w:val="left" w:pos="567"/>
        </w:tabs>
        <w:spacing w:after="0"/>
        <w:ind w:firstLine="709"/>
        <w:contextualSpacing/>
        <w:jc w:val="both"/>
        <w:rPr>
          <w:rFonts w:ascii="Times New Roman" w:hAnsi="Times New Roman"/>
          <w:b/>
          <w:sz w:val="16"/>
          <w:szCs w:val="16"/>
        </w:rPr>
      </w:pPr>
      <w:r>
        <w:rPr>
          <w:rFonts w:ascii="Times New Roman" w:hAnsi="Times New Roman"/>
          <w:b/>
          <w:sz w:val="28"/>
          <w:szCs w:val="28"/>
        </w:rPr>
        <w:t> </w:t>
      </w:r>
    </w:p>
    <w:p w:rsidR="004F71E8" w:rsidRDefault="006F4E71">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Максимальный срок предоставления  муниципальной услуги</w:t>
      </w:r>
    </w:p>
    <w:p w:rsidR="004F71E8" w:rsidRDefault="006F4E71">
      <w:pPr>
        <w:pStyle w:val="ConsPlusNormal"/>
        <w:spacing w:line="276" w:lineRule="auto"/>
        <w:ind w:firstLine="540"/>
        <w:jc w:val="both"/>
      </w:pPr>
      <w:r>
        <w:t>3.98. Срок предоставления муниципальной услуги не превышает пяти рабочих дней с даты поступления заявления о выдаче дубликата.</w:t>
      </w:r>
    </w:p>
    <w:p w:rsidR="004F71E8" w:rsidRDefault="004F71E8">
      <w:pPr>
        <w:spacing w:after="0"/>
        <w:jc w:val="center"/>
        <w:rPr>
          <w:rFonts w:ascii="Times New Roman" w:hAnsi="Times New Roman"/>
          <w:b/>
          <w:sz w:val="28"/>
          <w:szCs w:val="28"/>
        </w:rPr>
      </w:pPr>
    </w:p>
    <w:p w:rsidR="004F71E8" w:rsidRDefault="006F4E71">
      <w:pPr>
        <w:spacing w:after="0"/>
        <w:jc w:val="center"/>
        <w:rPr>
          <w:rFonts w:ascii="Times New Roman" w:hAnsi="Times New Roman"/>
          <w:b/>
          <w:sz w:val="28"/>
          <w:szCs w:val="28"/>
        </w:rPr>
      </w:pPr>
      <w:r>
        <w:rPr>
          <w:rFonts w:ascii="Times New Roman" w:hAnsi="Times New Roman"/>
          <w:b/>
          <w:sz w:val="28"/>
          <w:szCs w:val="28"/>
        </w:rPr>
        <w:t xml:space="preserve">Раздел </w:t>
      </w:r>
      <w:r>
        <w:rPr>
          <w:rFonts w:ascii="Times New Roman" w:hAnsi="Times New Roman"/>
          <w:b/>
          <w:sz w:val="28"/>
          <w:szCs w:val="28"/>
          <w:lang w:val="en-US"/>
        </w:rPr>
        <w:t>IV</w:t>
      </w:r>
      <w:r>
        <w:rPr>
          <w:rFonts w:ascii="Times New Roman" w:hAnsi="Times New Roman"/>
          <w:b/>
          <w:sz w:val="28"/>
          <w:szCs w:val="28"/>
        </w:rPr>
        <w:t>.</w:t>
      </w:r>
    </w:p>
    <w:p w:rsidR="004F71E8" w:rsidRDefault="006F4E71">
      <w:pPr>
        <w:spacing w:after="0"/>
        <w:jc w:val="center"/>
        <w:rPr>
          <w:rFonts w:ascii="Times New Roman" w:hAnsi="Times New Roman"/>
          <w:b/>
          <w:sz w:val="28"/>
          <w:szCs w:val="28"/>
        </w:rPr>
      </w:pPr>
      <w:r>
        <w:rPr>
          <w:rFonts w:ascii="Times New Roman" w:hAnsi="Times New Roman"/>
          <w:b/>
          <w:sz w:val="28"/>
          <w:szCs w:val="28"/>
        </w:rPr>
        <w:t xml:space="preserve"> Формы контроля за исполнением административного регламента </w:t>
      </w:r>
    </w:p>
    <w:p w:rsidR="004F71E8" w:rsidRDefault="006F4E71">
      <w:pPr>
        <w:spacing w:after="0"/>
        <w:jc w:val="center"/>
        <w:rPr>
          <w:rFonts w:ascii="Times New Roman" w:hAnsi="Times New Roman"/>
          <w:b/>
          <w:sz w:val="28"/>
          <w:szCs w:val="28"/>
        </w:rPr>
      </w:pPr>
      <w:r>
        <w:rPr>
          <w:rFonts w:ascii="Times New Roman" w:hAnsi="Times New Roman"/>
          <w:b/>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F71E8" w:rsidRDefault="004F71E8">
      <w:pPr>
        <w:spacing w:after="0"/>
        <w:jc w:val="center"/>
        <w:rPr>
          <w:rFonts w:ascii="Times New Roman" w:hAnsi="Times New Roman"/>
          <w:b/>
          <w:sz w:val="28"/>
          <w:szCs w:val="28"/>
        </w:rPr>
      </w:pP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уведомлений, заявлений, а также оценки полноты и объективности рассмотрения таких уведомлений, заявлений, обоснованности и законности предлагаемых для принятия решений.</w:t>
      </w:r>
    </w:p>
    <w:p w:rsidR="004F71E8" w:rsidRDefault="004F71E8">
      <w:pPr>
        <w:autoSpaceDE w:val="0"/>
        <w:autoSpaceDN w:val="0"/>
        <w:adjustRightInd w:val="0"/>
        <w:spacing w:after="0"/>
        <w:ind w:firstLine="540"/>
        <w:jc w:val="both"/>
        <w:rPr>
          <w:rFonts w:ascii="Times New Roman" w:hAnsi="Times New Roman"/>
          <w:sz w:val="28"/>
          <w:szCs w:val="28"/>
        </w:rPr>
      </w:pPr>
    </w:p>
    <w:p w:rsidR="004F71E8" w:rsidRDefault="006F4E71">
      <w:pPr>
        <w:autoSpaceDE w:val="0"/>
        <w:autoSpaceDN w:val="0"/>
        <w:adjustRightInd w:val="0"/>
        <w:spacing w:after="0"/>
        <w:jc w:val="center"/>
        <w:outlineLvl w:val="0"/>
        <w:rPr>
          <w:rFonts w:ascii="Times New Roman" w:hAnsi="Times New Roman"/>
          <w:b/>
          <w:sz w:val="28"/>
          <w:szCs w:val="28"/>
        </w:rPr>
      </w:pPr>
      <w:r>
        <w:rPr>
          <w:rFonts w:ascii="Times New Roman" w:hAnsi="Times New Roman"/>
          <w:b/>
          <w:sz w:val="28"/>
          <w:szCs w:val="28"/>
        </w:rPr>
        <w:t>Порядок и периодичность осуществления плановых и внеплановых</w:t>
      </w:r>
    </w:p>
    <w:p w:rsidR="004F71E8" w:rsidRDefault="006F4E71">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F71E8" w:rsidRDefault="004F71E8">
      <w:pPr>
        <w:autoSpaceDE w:val="0"/>
        <w:autoSpaceDN w:val="0"/>
        <w:adjustRightInd w:val="0"/>
        <w:spacing w:after="0"/>
        <w:ind w:firstLine="540"/>
        <w:jc w:val="both"/>
        <w:rPr>
          <w:rFonts w:ascii="Times New Roman" w:hAnsi="Times New Roman"/>
          <w:sz w:val="28"/>
          <w:szCs w:val="28"/>
        </w:rPr>
      </w:pP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lastRenderedPageBreak/>
        <w:t>4.2. Контроль за полнотой и качеством предоставления услуги включает в себя проведение плановых и внеплановых проверок.</w:t>
      </w:r>
    </w:p>
    <w:p w:rsidR="004F71E8" w:rsidRDefault="006F4E71">
      <w:pPr>
        <w:pStyle w:val="Default"/>
        <w:spacing w:line="276" w:lineRule="auto"/>
        <w:ind w:firstLine="709"/>
        <w:jc w:val="both"/>
        <w:rPr>
          <w:sz w:val="28"/>
          <w:szCs w:val="28"/>
        </w:rPr>
      </w:pPr>
      <w:r>
        <w:rPr>
          <w:sz w:val="28"/>
          <w:szCs w:val="28"/>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w:t>
      </w:r>
    </w:p>
    <w:p w:rsidR="004F71E8" w:rsidRDefault="006F4E71">
      <w:pPr>
        <w:pStyle w:val="Default"/>
        <w:spacing w:line="276" w:lineRule="auto"/>
        <w:ind w:firstLine="709"/>
        <w:jc w:val="both"/>
        <w:rPr>
          <w:sz w:val="28"/>
          <w:szCs w:val="28"/>
        </w:rPr>
      </w:pPr>
      <w:r>
        <w:rPr>
          <w:sz w:val="28"/>
          <w:szCs w:val="28"/>
        </w:rPr>
        <w:t xml:space="preserve">При плановой проверке полноты и качества предоставления муниципальной услуги контролю подлежат: </w:t>
      </w:r>
    </w:p>
    <w:p w:rsidR="004F71E8" w:rsidRDefault="006F4E71">
      <w:pPr>
        <w:pStyle w:val="Default"/>
        <w:spacing w:line="276" w:lineRule="auto"/>
        <w:ind w:firstLine="709"/>
        <w:jc w:val="both"/>
        <w:rPr>
          <w:sz w:val="28"/>
          <w:szCs w:val="28"/>
        </w:rPr>
      </w:pPr>
      <w:r>
        <w:rPr>
          <w:sz w:val="28"/>
          <w:szCs w:val="28"/>
        </w:rPr>
        <w:t>соблюдение сроков предоставления муниципальной услуги;</w:t>
      </w:r>
    </w:p>
    <w:p w:rsidR="004F71E8" w:rsidRDefault="006F4E71">
      <w:pPr>
        <w:pStyle w:val="Default"/>
        <w:spacing w:line="276" w:lineRule="auto"/>
        <w:ind w:firstLine="709"/>
        <w:jc w:val="both"/>
        <w:rPr>
          <w:sz w:val="28"/>
          <w:szCs w:val="28"/>
        </w:rPr>
      </w:pPr>
      <w:r>
        <w:rPr>
          <w:sz w:val="28"/>
          <w:szCs w:val="28"/>
        </w:rPr>
        <w:t>соблюдение положений настоящего Административного регламента;</w:t>
      </w:r>
    </w:p>
    <w:p w:rsidR="004F71E8" w:rsidRDefault="006F4E71">
      <w:pPr>
        <w:pStyle w:val="Default"/>
        <w:spacing w:line="276" w:lineRule="auto"/>
        <w:ind w:firstLine="709"/>
        <w:jc w:val="both"/>
        <w:rPr>
          <w:sz w:val="28"/>
          <w:szCs w:val="28"/>
        </w:rPr>
      </w:pPr>
      <w:r>
        <w:rPr>
          <w:sz w:val="28"/>
          <w:szCs w:val="28"/>
        </w:rPr>
        <w:t xml:space="preserve">правильность и обоснованность принятого решения об отказе в предоставлении муниципальной услуги. </w:t>
      </w:r>
    </w:p>
    <w:p w:rsidR="004F71E8" w:rsidRDefault="006F4E71">
      <w:pPr>
        <w:pStyle w:val="Default"/>
        <w:spacing w:line="276" w:lineRule="auto"/>
        <w:ind w:firstLine="709"/>
        <w:jc w:val="both"/>
        <w:rPr>
          <w:sz w:val="28"/>
          <w:szCs w:val="28"/>
        </w:rPr>
      </w:pPr>
      <w:r>
        <w:rPr>
          <w:sz w:val="28"/>
          <w:szCs w:val="28"/>
        </w:rPr>
        <w:t>Основанием для проведения внеплановых проверок являются:</w:t>
      </w:r>
    </w:p>
    <w:p w:rsidR="004F71E8" w:rsidRDefault="006F4E71">
      <w:pPr>
        <w:autoSpaceDE w:val="0"/>
        <w:autoSpaceDN w:val="0"/>
        <w:adjustRightInd w:val="0"/>
        <w:spacing w:after="0"/>
        <w:ind w:firstLine="540"/>
        <w:jc w:val="both"/>
        <w:rPr>
          <w:rFonts w:ascii="Times New Roman" w:hAnsi="Times New Roman"/>
          <w:color w:val="000000"/>
          <w:sz w:val="28"/>
          <w:szCs w:val="28"/>
        </w:rPr>
      </w:pPr>
      <w:r>
        <w:rPr>
          <w:rFonts w:ascii="Times New Roman" w:hAnsi="Times New Roman"/>
          <w:color w:val="000000"/>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муниципального района Кинель-Черкасский Самарской области;</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обращения граждан и юридических лиц на нарушения законодательства, в том числе на качество предоставления услуги.</w:t>
      </w:r>
    </w:p>
    <w:p w:rsidR="004F71E8" w:rsidRDefault="004F71E8">
      <w:pPr>
        <w:autoSpaceDE w:val="0"/>
        <w:autoSpaceDN w:val="0"/>
        <w:adjustRightInd w:val="0"/>
        <w:spacing w:after="0"/>
        <w:ind w:firstLine="540"/>
        <w:jc w:val="both"/>
        <w:rPr>
          <w:rFonts w:ascii="Times New Roman" w:hAnsi="Times New Roman"/>
          <w:sz w:val="28"/>
          <w:szCs w:val="28"/>
        </w:rPr>
      </w:pPr>
    </w:p>
    <w:p w:rsidR="004F71E8" w:rsidRDefault="006F4E71">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4F71E8" w:rsidRDefault="006F4E71">
      <w:pPr>
        <w:autoSpaceDE w:val="0"/>
        <w:autoSpaceDN w:val="0"/>
        <w:adjustRightInd w:val="0"/>
        <w:spacing w:after="0"/>
        <w:ind w:firstLine="540"/>
        <w:jc w:val="both"/>
        <w:rPr>
          <w:rFonts w:ascii="Times New Roman" w:hAnsi="Times New Roman"/>
          <w:i/>
          <w:iCs/>
          <w:sz w:val="28"/>
          <w:szCs w:val="28"/>
        </w:rPr>
      </w:pPr>
      <w:r>
        <w:rPr>
          <w:rFonts w:ascii="Times New Roman" w:hAnsi="Times New Roman"/>
          <w:sz w:val="28"/>
          <w:szCs w:val="28"/>
        </w:rPr>
        <w:t xml:space="preserve">4.4.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w:t>
      </w:r>
      <w:r>
        <w:rPr>
          <w:rFonts w:ascii="Times New Roman" w:hAnsi="Times New Roman"/>
          <w:iCs/>
          <w:sz w:val="28"/>
          <w:szCs w:val="28"/>
        </w:rPr>
        <w:t>муниципального района Кинель-Черкасский Самарской области</w:t>
      </w:r>
      <w:r>
        <w:rPr>
          <w:rFonts w:ascii="Times New Roman" w:hAnsi="Times New Roman"/>
          <w:i/>
          <w:iCs/>
          <w:sz w:val="28"/>
          <w:szCs w:val="28"/>
        </w:rPr>
        <w:t xml:space="preserve"> </w:t>
      </w:r>
      <w:r>
        <w:rPr>
          <w:rFonts w:ascii="Times New Roman" w:hAnsi="Times New Roman"/>
          <w:sz w:val="28"/>
          <w:szCs w:val="28"/>
        </w:rPr>
        <w:t>осуществляется привлечение виновных лиц к ответственности в соответствии с законодательством Российской Федерации.</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4F71E8" w:rsidRDefault="004F71E8">
      <w:pPr>
        <w:autoSpaceDE w:val="0"/>
        <w:autoSpaceDN w:val="0"/>
        <w:adjustRightInd w:val="0"/>
        <w:spacing w:after="0"/>
        <w:ind w:firstLine="540"/>
        <w:jc w:val="both"/>
        <w:rPr>
          <w:rFonts w:ascii="Times New Roman" w:hAnsi="Times New Roman"/>
          <w:sz w:val="28"/>
          <w:szCs w:val="28"/>
        </w:rPr>
      </w:pPr>
    </w:p>
    <w:p w:rsidR="004F71E8" w:rsidRDefault="006F4E71">
      <w:pPr>
        <w:autoSpaceDE w:val="0"/>
        <w:autoSpaceDN w:val="0"/>
        <w:adjustRightInd w:val="0"/>
        <w:spacing w:after="0"/>
        <w:jc w:val="center"/>
        <w:outlineLvl w:val="0"/>
        <w:rPr>
          <w:rFonts w:ascii="Times New Roman" w:hAnsi="Times New Roman"/>
          <w:b/>
          <w:sz w:val="28"/>
          <w:szCs w:val="28"/>
        </w:rPr>
      </w:pPr>
      <w:r>
        <w:rPr>
          <w:rFonts w:ascii="Times New Roman" w:hAnsi="Times New Roman"/>
          <w:b/>
          <w:sz w:val="28"/>
          <w:szCs w:val="28"/>
        </w:rPr>
        <w:t>Требования к порядку и формам контроля за предоставлением</w:t>
      </w:r>
    </w:p>
    <w:p w:rsidR="004F71E8" w:rsidRDefault="006F4E71">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 xml:space="preserve"> муниципальной услуги, в том числе со стороны граждан,</w:t>
      </w:r>
    </w:p>
    <w:p w:rsidR="004F71E8" w:rsidRDefault="006F4E71">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их объединений и организаций</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lastRenderedPageBreak/>
        <w:t>Граждане, их объединения и организации также имеют право:</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направлять замечания и предложения по улучшению доступности и качества предоставления услуги;</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вносить предложения о мерах по устранению нарушений настоящего Административного регламента.</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4F71E8" w:rsidRDefault="006F4E71">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F71E8" w:rsidRDefault="004F71E8">
      <w:pPr>
        <w:spacing w:after="0"/>
        <w:rPr>
          <w:rFonts w:ascii="Times New Roman" w:hAnsi="Times New Roman"/>
          <w:b/>
          <w:sz w:val="28"/>
          <w:szCs w:val="28"/>
        </w:rPr>
      </w:pPr>
    </w:p>
    <w:p w:rsidR="004F71E8" w:rsidRDefault="006F4E71">
      <w:pPr>
        <w:autoSpaceDE w:val="0"/>
        <w:autoSpaceDN w:val="0"/>
        <w:adjustRightInd w:val="0"/>
        <w:spacing w:after="0"/>
        <w:ind w:firstLine="709"/>
        <w:jc w:val="center"/>
        <w:rPr>
          <w:rFonts w:ascii="Times New Roman" w:eastAsia="Calibri" w:hAnsi="Times New Roman"/>
          <w:b/>
          <w:color w:val="000000"/>
          <w:sz w:val="28"/>
          <w:szCs w:val="28"/>
          <w:lang w:eastAsia="en-US"/>
        </w:rPr>
      </w:pPr>
      <w:r>
        <w:rPr>
          <w:rFonts w:ascii="Times New Roman" w:eastAsia="Calibri" w:hAnsi="Times New Roman"/>
          <w:b/>
          <w:color w:val="000000"/>
          <w:sz w:val="28"/>
          <w:szCs w:val="28"/>
          <w:lang w:eastAsia="en-US"/>
        </w:rPr>
        <w:t>Раздел V.</w:t>
      </w:r>
    </w:p>
    <w:p w:rsidR="004F71E8" w:rsidRDefault="006F4E71">
      <w:pPr>
        <w:autoSpaceDE w:val="0"/>
        <w:autoSpaceDN w:val="0"/>
        <w:adjustRightInd w:val="0"/>
        <w:spacing w:after="0"/>
        <w:ind w:firstLine="709"/>
        <w:jc w:val="center"/>
        <w:rPr>
          <w:rFonts w:ascii="Times New Roman" w:eastAsia="Calibri" w:hAnsi="Times New Roman"/>
          <w:b/>
          <w:color w:val="000000"/>
          <w:sz w:val="28"/>
          <w:szCs w:val="28"/>
          <w:lang w:eastAsia="en-US"/>
        </w:rPr>
      </w:pPr>
      <w:r>
        <w:rPr>
          <w:rFonts w:ascii="Times New Roman" w:eastAsia="Calibri" w:hAnsi="Times New Roman"/>
          <w:b/>
          <w:color w:val="000000"/>
          <w:sz w:val="28"/>
          <w:szCs w:val="28"/>
          <w:lang w:eastAsia="en-US"/>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w:t>
      </w:r>
      <w:r>
        <w:rPr>
          <w:rFonts w:ascii="Times New Roman" w:eastAsia="Calibri" w:hAnsi="Times New Roman"/>
          <w:b/>
          <w:color w:val="000000"/>
          <w:sz w:val="28"/>
          <w:szCs w:val="28"/>
          <w:vertAlign w:val="superscript"/>
          <w:lang w:eastAsia="en-US"/>
        </w:rPr>
        <w:t>1</w:t>
      </w:r>
      <w:r>
        <w:rPr>
          <w:rFonts w:ascii="Times New Roman" w:eastAsia="Calibri" w:hAnsi="Times New Roman"/>
          <w:b/>
          <w:color w:val="000000"/>
          <w:sz w:val="28"/>
          <w:szCs w:val="28"/>
          <w:lang w:eastAsia="en-US"/>
        </w:rPr>
        <w:t xml:space="preserve"> статьи 16 Федерального закона «Об организации предоставления государственных и муниципальных услуг», а также их должностных лиц, муниципальных служащих, работников</w:t>
      </w:r>
    </w:p>
    <w:p w:rsidR="004F71E8" w:rsidRDefault="004F71E8">
      <w:pPr>
        <w:autoSpaceDE w:val="0"/>
        <w:autoSpaceDN w:val="0"/>
        <w:adjustRightInd w:val="0"/>
        <w:spacing w:after="0"/>
        <w:ind w:firstLine="709"/>
        <w:jc w:val="both"/>
        <w:rPr>
          <w:rFonts w:ascii="Times New Roman" w:eastAsia="Calibri" w:hAnsi="Times New Roman"/>
          <w:color w:val="000000"/>
          <w:sz w:val="28"/>
          <w:szCs w:val="28"/>
          <w:lang w:eastAsia="en-US"/>
        </w:rPr>
      </w:pPr>
    </w:p>
    <w:p w:rsidR="004F71E8" w:rsidRDefault="006F4E71">
      <w:pPr>
        <w:autoSpaceDE w:val="0"/>
        <w:autoSpaceDN w:val="0"/>
        <w:adjustRightInd w:val="0"/>
        <w:spacing w:after="0"/>
        <w:ind w:firstLine="709"/>
        <w:jc w:val="both"/>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 </w:t>
      </w:r>
    </w:p>
    <w:p w:rsidR="004F71E8" w:rsidRDefault="006F4E71">
      <w:pPr>
        <w:autoSpaceDE w:val="0"/>
        <w:autoSpaceDN w:val="0"/>
        <w:adjustRightInd w:val="0"/>
        <w:spacing w:after="0"/>
        <w:ind w:firstLine="709"/>
        <w:jc w:val="both"/>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4F71E8" w:rsidRDefault="006F4E71">
      <w:pPr>
        <w:autoSpaceDE w:val="0"/>
        <w:autoSpaceDN w:val="0"/>
        <w:adjustRightInd w:val="0"/>
        <w:spacing w:after="0"/>
        <w:ind w:firstLine="709"/>
        <w:jc w:val="both"/>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 xml:space="preserve">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4F71E8" w:rsidRDefault="006F4E71">
      <w:pPr>
        <w:autoSpaceDE w:val="0"/>
        <w:autoSpaceDN w:val="0"/>
        <w:adjustRightInd w:val="0"/>
        <w:spacing w:after="0"/>
        <w:ind w:firstLine="709"/>
        <w:jc w:val="both"/>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 xml:space="preserve">в вышестоящий орган – на решение и (или) действия (бездействие) должностного лица, руководителя структурного подразделения уполномоченного органа; </w:t>
      </w:r>
    </w:p>
    <w:p w:rsidR="004F71E8" w:rsidRDefault="006F4E71">
      <w:pPr>
        <w:autoSpaceDE w:val="0"/>
        <w:autoSpaceDN w:val="0"/>
        <w:adjustRightInd w:val="0"/>
        <w:spacing w:after="0"/>
        <w:ind w:firstLine="709"/>
        <w:jc w:val="both"/>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 xml:space="preserve">к руководителю многофункционального центра – на решения и действия (бездействие) работника многофункционального центра; </w:t>
      </w:r>
    </w:p>
    <w:p w:rsidR="004F71E8" w:rsidRDefault="006F4E71">
      <w:pPr>
        <w:autoSpaceDE w:val="0"/>
        <w:autoSpaceDN w:val="0"/>
        <w:adjustRightInd w:val="0"/>
        <w:spacing w:after="0"/>
        <w:ind w:firstLine="709"/>
        <w:jc w:val="both"/>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 xml:space="preserve">к учредителю многофункционального центра – на решение и действия (бездействие) многофункционального центра. </w:t>
      </w:r>
    </w:p>
    <w:p w:rsidR="004F71E8" w:rsidRDefault="006F4E71">
      <w:pPr>
        <w:autoSpaceDE w:val="0"/>
        <w:autoSpaceDN w:val="0"/>
        <w:adjustRightInd w:val="0"/>
        <w:spacing w:after="0"/>
        <w:ind w:firstLine="709"/>
        <w:jc w:val="both"/>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lastRenderedPageBreak/>
        <w:t xml:space="preserve">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 </w:t>
      </w:r>
    </w:p>
    <w:p w:rsidR="004F71E8" w:rsidRDefault="006F4E71">
      <w:pPr>
        <w:autoSpaceDE w:val="0"/>
        <w:autoSpaceDN w:val="0"/>
        <w:adjustRightInd w:val="0"/>
        <w:spacing w:after="0"/>
        <w:ind w:firstLine="709"/>
        <w:jc w:val="both"/>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 xml:space="preserve">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4F71E8" w:rsidRDefault="006F4E71">
      <w:pPr>
        <w:autoSpaceDE w:val="0"/>
        <w:autoSpaceDN w:val="0"/>
        <w:adjustRightInd w:val="0"/>
        <w:spacing w:after="0"/>
        <w:ind w:firstLine="709"/>
        <w:jc w:val="both"/>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4F71E8" w:rsidRDefault="006F4E71">
      <w:pPr>
        <w:autoSpaceDE w:val="0"/>
        <w:autoSpaceDN w:val="0"/>
        <w:adjustRightInd w:val="0"/>
        <w:spacing w:after="0"/>
        <w:ind w:firstLine="709"/>
        <w:jc w:val="both"/>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Федеральным законом от 27 июля 2010 года № 210-ФЗ «Об организации предоставления государственных и муниципальных услуг» (Собрание законодательства Российской Федерации, 2010, № 31, ст. 4179; 2022, № 1, ст. 18);</w:t>
      </w:r>
    </w:p>
    <w:p w:rsidR="004F71E8" w:rsidRDefault="006F4E71">
      <w:pPr>
        <w:autoSpaceDE w:val="0"/>
        <w:autoSpaceDN w:val="0"/>
        <w:adjustRightInd w:val="0"/>
        <w:spacing w:after="0"/>
        <w:ind w:firstLine="709"/>
        <w:jc w:val="both"/>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 xml:space="preserve">постановлением Правительства РФ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w:t>
      </w:r>
    </w:p>
    <w:p w:rsidR="004F71E8" w:rsidRDefault="006F4E71">
      <w:pPr>
        <w:autoSpaceDE w:val="0"/>
        <w:autoSpaceDN w:val="0"/>
        <w:adjustRightInd w:val="0"/>
        <w:spacing w:after="0"/>
        <w:ind w:firstLine="709"/>
        <w:jc w:val="both"/>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F71E8" w:rsidRDefault="004F71E8">
      <w:pPr>
        <w:autoSpaceDE w:val="0"/>
        <w:autoSpaceDN w:val="0"/>
        <w:adjustRightInd w:val="0"/>
        <w:spacing w:after="0"/>
        <w:ind w:firstLine="709"/>
        <w:jc w:val="both"/>
        <w:rPr>
          <w:rFonts w:ascii="Times New Roman" w:eastAsia="Calibri" w:hAnsi="Times New Roman"/>
          <w:color w:val="000000"/>
          <w:sz w:val="28"/>
          <w:szCs w:val="28"/>
          <w:lang w:eastAsia="en-US"/>
        </w:rPr>
      </w:pPr>
    </w:p>
    <w:p w:rsidR="004F71E8" w:rsidRDefault="004F71E8">
      <w:pPr>
        <w:autoSpaceDE w:val="0"/>
        <w:autoSpaceDN w:val="0"/>
        <w:adjustRightInd w:val="0"/>
        <w:spacing w:after="0"/>
        <w:ind w:firstLine="709"/>
        <w:jc w:val="both"/>
        <w:rPr>
          <w:rFonts w:ascii="Times New Roman" w:eastAsia="Calibri" w:hAnsi="Times New Roman"/>
          <w:color w:val="000000"/>
          <w:sz w:val="28"/>
          <w:szCs w:val="28"/>
          <w:lang w:eastAsia="en-US"/>
        </w:rPr>
      </w:pPr>
    </w:p>
    <w:p w:rsidR="004F71E8" w:rsidRDefault="004F71E8">
      <w:pPr>
        <w:autoSpaceDE w:val="0"/>
        <w:autoSpaceDN w:val="0"/>
        <w:adjustRightInd w:val="0"/>
        <w:spacing w:after="0"/>
        <w:ind w:firstLine="709"/>
        <w:jc w:val="both"/>
        <w:rPr>
          <w:rFonts w:ascii="Times New Roman" w:eastAsia="Calibri" w:hAnsi="Times New Roman"/>
          <w:color w:val="000000"/>
          <w:sz w:val="28"/>
          <w:szCs w:val="28"/>
          <w:lang w:eastAsia="en-US"/>
        </w:rPr>
      </w:pPr>
    </w:p>
    <w:p w:rsidR="004F71E8" w:rsidRDefault="004F71E8">
      <w:pPr>
        <w:autoSpaceDE w:val="0"/>
        <w:autoSpaceDN w:val="0"/>
        <w:adjustRightInd w:val="0"/>
        <w:spacing w:after="0"/>
        <w:ind w:firstLine="709"/>
        <w:jc w:val="both"/>
        <w:rPr>
          <w:rFonts w:ascii="Times New Roman" w:eastAsia="Calibri" w:hAnsi="Times New Roman"/>
          <w:color w:val="000000"/>
          <w:sz w:val="28"/>
          <w:szCs w:val="28"/>
          <w:lang w:eastAsia="en-US"/>
        </w:rPr>
      </w:pPr>
    </w:p>
    <w:p w:rsidR="004F71E8" w:rsidRDefault="004F71E8">
      <w:pPr>
        <w:autoSpaceDE w:val="0"/>
        <w:autoSpaceDN w:val="0"/>
        <w:adjustRightInd w:val="0"/>
        <w:spacing w:after="0"/>
        <w:ind w:firstLine="709"/>
        <w:jc w:val="both"/>
        <w:rPr>
          <w:rFonts w:ascii="Times New Roman" w:eastAsia="Calibri" w:hAnsi="Times New Roman"/>
          <w:color w:val="000000"/>
          <w:sz w:val="28"/>
          <w:szCs w:val="28"/>
          <w:lang w:eastAsia="en-US"/>
        </w:rPr>
      </w:pPr>
    </w:p>
    <w:p w:rsidR="004F71E8" w:rsidRDefault="004F71E8">
      <w:pPr>
        <w:autoSpaceDE w:val="0"/>
        <w:autoSpaceDN w:val="0"/>
        <w:adjustRightInd w:val="0"/>
        <w:spacing w:after="0"/>
        <w:ind w:firstLine="709"/>
        <w:jc w:val="both"/>
        <w:rPr>
          <w:rFonts w:ascii="Times New Roman" w:eastAsia="Calibri" w:hAnsi="Times New Roman"/>
          <w:color w:val="000000"/>
          <w:sz w:val="28"/>
          <w:szCs w:val="28"/>
          <w:lang w:eastAsia="en-US"/>
        </w:rPr>
      </w:pPr>
    </w:p>
    <w:p w:rsidR="004F71E8" w:rsidRDefault="004F71E8">
      <w:pPr>
        <w:autoSpaceDE w:val="0"/>
        <w:autoSpaceDN w:val="0"/>
        <w:adjustRightInd w:val="0"/>
        <w:spacing w:after="0"/>
        <w:ind w:firstLine="709"/>
        <w:jc w:val="both"/>
        <w:rPr>
          <w:rFonts w:ascii="Times New Roman" w:eastAsia="Calibri" w:hAnsi="Times New Roman"/>
          <w:color w:val="000000"/>
          <w:sz w:val="28"/>
          <w:szCs w:val="28"/>
          <w:lang w:eastAsia="en-US"/>
        </w:rPr>
      </w:pPr>
    </w:p>
    <w:p w:rsidR="004F71E8" w:rsidRDefault="004F71E8">
      <w:pPr>
        <w:autoSpaceDE w:val="0"/>
        <w:autoSpaceDN w:val="0"/>
        <w:adjustRightInd w:val="0"/>
        <w:spacing w:after="0"/>
        <w:ind w:firstLine="709"/>
        <w:jc w:val="both"/>
        <w:rPr>
          <w:rFonts w:ascii="Times New Roman" w:eastAsia="Calibri" w:hAnsi="Times New Roman"/>
          <w:color w:val="000000"/>
          <w:sz w:val="28"/>
          <w:szCs w:val="28"/>
          <w:lang w:eastAsia="en-US"/>
        </w:rPr>
      </w:pPr>
    </w:p>
    <w:p w:rsidR="004F71E8" w:rsidRDefault="004F71E8">
      <w:pPr>
        <w:autoSpaceDE w:val="0"/>
        <w:autoSpaceDN w:val="0"/>
        <w:adjustRightInd w:val="0"/>
        <w:spacing w:after="0"/>
        <w:ind w:firstLine="709"/>
        <w:jc w:val="both"/>
        <w:rPr>
          <w:rFonts w:ascii="Times New Roman" w:eastAsia="Calibri" w:hAnsi="Times New Roman"/>
          <w:color w:val="000000"/>
          <w:sz w:val="28"/>
          <w:szCs w:val="28"/>
          <w:lang w:eastAsia="en-US"/>
        </w:rPr>
      </w:pPr>
    </w:p>
    <w:p w:rsidR="004F71E8" w:rsidRDefault="004F71E8">
      <w:pPr>
        <w:autoSpaceDE w:val="0"/>
        <w:autoSpaceDN w:val="0"/>
        <w:adjustRightInd w:val="0"/>
        <w:spacing w:after="0"/>
        <w:ind w:firstLine="709"/>
        <w:jc w:val="both"/>
        <w:rPr>
          <w:rFonts w:ascii="Times New Roman" w:eastAsia="Calibri" w:hAnsi="Times New Roman"/>
          <w:color w:val="000000"/>
          <w:sz w:val="28"/>
          <w:szCs w:val="28"/>
          <w:lang w:eastAsia="en-US"/>
        </w:rPr>
      </w:pPr>
    </w:p>
    <w:tbl>
      <w:tblPr>
        <w:tblW w:w="0" w:type="auto"/>
        <w:tblLook w:val="04A0" w:firstRow="1" w:lastRow="0" w:firstColumn="1" w:lastColumn="0" w:noHBand="0" w:noVBand="1"/>
      </w:tblPr>
      <w:tblGrid>
        <w:gridCol w:w="4297"/>
        <w:gridCol w:w="5625"/>
      </w:tblGrid>
      <w:tr w:rsidR="004F71E8">
        <w:tc>
          <w:tcPr>
            <w:tcW w:w="4361" w:type="dxa"/>
          </w:tcPr>
          <w:p w:rsidR="004F71E8" w:rsidRDefault="004F71E8">
            <w:pPr>
              <w:autoSpaceDE w:val="0"/>
              <w:autoSpaceDN w:val="0"/>
              <w:adjustRightInd w:val="0"/>
              <w:spacing w:after="0" w:line="240" w:lineRule="auto"/>
              <w:jc w:val="right"/>
              <w:outlineLvl w:val="1"/>
              <w:rPr>
                <w:rFonts w:ascii="Times New Roman" w:hAnsi="Times New Roman"/>
                <w:sz w:val="28"/>
                <w:szCs w:val="28"/>
              </w:rPr>
            </w:pPr>
          </w:p>
        </w:tc>
        <w:tc>
          <w:tcPr>
            <w:tcW w:w="5670" w:type="dxa"/>
          </w:tcPr>
          <w:p w:rsidR="004F71E8" w:rsidRDefault="006F4E71">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 1</w:t>
            </w:r>
          </w:p>
          <w:p w:rsidR="004F71E8" w:rsidRDefault="006F4E71">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rsidR="004F71E8" w:rsidRDefault="006F4E71">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p>
          <w:p w:rsidR="004F71E8" w:rsidRDefault="004F71E8">
            <w:pPr>
              <w:autoSpaceDE w:val="0"/>
              <w:autoSpaceDN w:val="0"/>
              <w:adjustRightInd w:val="0"/>
              <w:spacing w:after="0" w:line="240" w:lineRule="auto"/>
              <w:jc w:val="right"/>
              <w:outlineLvl w:val="1"/>
              <w:rPr>
                <w:rFonts w:ascii="Times New Roman" w:hAnsi="Times New Roman"/>
                <w:sz w:val="28"/>
                <w:szCs w:val="28"/>
              </w:rPr>
            </w:pPr>
          </w:p>
        </w:tc>
      </w:tr>
    </w:tbl>
    <w:p w:rsidR="004F71E8" w:rsidRDefault="004F71E8">
      <w:pPr>
        <w:autoSpaceDE w:val="0"/>
        <w:autoSpaceDN w:val="0"/>
        <w:adjustRightInd w:val="0"/>
        <w:spacing w:after="0" w:line="240" w:lineRule="auto"/>
        <w:ind w:firstLine="709"/>
        <w:jc w:val="right"/>
        <w:rPr>
          <w:rFonts w:ascii="Times New Roman" w:hAnsi="Times New Roman"/>
          <w:b/>
          <w:sz w:val="28"/>
          <w:szCs w:val="28"/>
        </w:rPr>
      </w:pPr>
    </w:p>
    <w:p w:rsidR="004F71E8" w:rsidRDefault="004F71E8">
      <w:pPr>
        <w:autoSpaceDE w:val="0"/>
        <w:autoSpaceDN w:val="0"/>
        <w:spacing w:after="0" w:line="240" w:lineRule="auto"/>
        <w:jc w:val="center"/>
        <w:rPr>
          <w:rFonts w:ascii="Times New Roman" w:hAnsi="Times New Roman"/>
          <w:b/>
          <w:sz w:val="28"/>
          <w:szCs w:val="28"/>
        </w:rPr>
      </w:pPr>
    </w:p>
    <w:p w:rsidR="004F71E8" w:rsidRDefault="006F4E71">
      <w:pPr>
        <w:autoSpaceDE w:val="0"/>
        <w:autoSpaceDN w:val="0"/>
        <w:spacing w:after="0" w:line="240" w:lineRule="auto"/>
        <w:jc w:val="center"/>
        <w:rPr>
          <w:rFonts w:ascii="Times New Roman" w:hAnsi="Times New Roman"/>
          <w:sz w:val="28"/>
          <w:szCs w:val="28"/>
        </w:rPr>
      </w:pPr>
      <w:r>
        <w:rPr>
          <w:rFonts w:ascii="Times New Roman" w:hAnsi="Times New Roman"/>
          <w:b/>
          <w:sz w:val="28"/>
          <w:szCs w:val="28"/>
        </w:rPr>
        <w:t xml:space="preserve">ПЕРЕЧЕНЬ </w:t>
      </w:r>
    </w:p>
    <w:p w:rsidR="004F71E8" w:rsidRDefault="006F4E71">
      <w:pPr>
        <w:autoSpaceDE w:val="0"/>
        <w:autoSpaceDN w:val="0"/>
        <w:spacing w:after="0" w:line="240" w:lineRule="auto"/>
        <w:jc w:val="center"/>
        <w:rPr>
          <w:rFonts w:ascii="Times New Roman" w:hAnsi="Times New Roman"/>
          <w:sz w:val="28"/>
          <w:szCs w:val="28"/>
        </w:rPr>
      </w:pPr>
      <w:r>
        <w:rPr>
          <w:rFonts w:ascii="Times New Roman" w:hAnsi="Times New Roman"/>
          <w:b/>
          <w:sz w:val="28"/>
          <w:szCs w:val="28"/>
        </w:rPr>
        <w:t>признаков заявителей, а также комбинации значений признаков, каждая из которых соответствует одному варианту предоставления услуги</w:t>
      </w:r>
    </w:p>
    <w:p w:rsidR="004F71E8" w:rsidRDefault="004F71E8">
      <w:pPr>
        <w:autoSpaceDE w:val="0"/>
        <w:autoSpaceDN w:val="0"/>
        <w:adjustRightInd w:val="0"/>
        <w:spacing w:after="0" w:line="240" w:lineRule="auto"/>
        <w:jc w:val="both"/>
        <w:outlineLvl w:val="0"/>
        <w:rPr>
          <w:rFonts w:ascii="Times New Roman" w:hAnsi="Times New Roman"/>
          <w:sz w:val="28"/>
          <w:szCs w:val="28"/>
        </w:rPr>
      </w:pPr>
    </w:p>
    <w:tbl>
      <w:tblPr>
        <w:tblW w:w="9918" w:type="dxa"/>
        <w:tblLayout w:type="fixed"/>
        <w:tblCellMar>
          <w:top w:w="102" w:type="dxa"/>
          <w:left w:w="62" w:type="dxa"/>
          <w:bottom w:w="102" w:type="dxa"/>
          <w:right w:w="62" w:type="dxa"/>
        </w:tblCellMar>
        <w:tblLook w:val="04A0" w:firstRow="1" w:lastRow="0" w:firstColumn="1" w:lastColumn="0" w:noHBand="0" w:noVBand="1"/>
      </w:tblPr>
      <w:tblGrid>
        <w:gridCol w:w="1555"/>
        <w:gridCol w:w="8363"/>
      </w:tblGrid>
      <w:tr w:rsidR="004F71E8">
        <w:tc>
          <w:tcPr>
            <w:tcW w:w="1555" w:type="dxa"/>
            <w:tcBorders>
              <w:top w:val="single" w:sz="4" w:space="0" w:color="auto"/>
              <w:left w:val="single" w:sz="4" w:space="0" w:color="auto"/>
              <w:bottom w:val="single" w:sz="4" w:space="0" w:color="auto"/>
              <w:right w:val="single" w:sz="4" w:space="0" w:color="auto"/>
            </w:tcBorders>
          </w:tcPr>
          <w:p w:rsidR="004F71E8" w:rsidRDefault="006F4E71">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 варианта</w:t>
            </w:r>
          </w:p>
        </w:tc>
        <w:tc>
          <w:tcPr>
            <w:tcW w:w="8363" w:type="dxa"/>
            <w:tcBorders>
              <w:top w:val="single" w:sz="4" w:space="0" w:color="auto"/>
              <w:left w:val="single" w:sz="4" w:space="0" w:color="auto"/>
              <w:bottom w:val="single" w:sz="4" w:space="0" w:color="auto"/>
              <w:right w:val="single" w:sz="4" w:space="0" w:color="auto"/>
            </w:tcBorders>
          </w:tcPr>
          <w:p w:rsidR="004F71E8" w:rsidRDefault="006F4E71">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4F71E8">
        <w:tc>
          <w:tcPr>
            <w:tcW w:w="1555" w:type="dxa"/>
            <w:tcBorders>
              <w:top w:val="single" w:sz="4" w:space="0" w:color="auto"/>
              <w:left w:val="single" w:sz="4" w:space="0" w:color="auto"/>
              <w:bottom w:val="single" w:sz="4" w:space="0" w:color="auto"/>
              <w:right w:val="single" w:sz="4" w:space="0" w:color="auto"/>
            </w:tcBorders>
          </w:tcPr>
          <w:p w:rsidR="004F71E8" w:rsidRDefault="006F4E71">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1</w:t>
            </w:r>
          </w:p>
        </w:tc>
        <w:tc>
          <w:tcPr>
            <w:tcW w:w="8363" w:type="dxa"/>
            <w:tcBorders>
              <w:top w:val="single" w:sz="4" w:space="0" w:color="auto"/>
              <w:left w:val="single" w:sz="4" w:space="0" w:color="auto"/>
              <w:bottom w:val="single" w:sz="4" w:space="0" w:color="auto"/>
              <w:right w:val="single" w:sz="4" w:space="0" w:color="auto"/>
            </w:tcBorders>
          </w:tcPr>
          <w:p w:rsidR="004F71E8" w:rsidRDefault="006F4E71">
            <w:pPr>
              <w:autoSpaceDE w:val="0"/>
              <w:autoSpaceDN w:val="0"/>
              <w:adjustRightInd w:val="0"/>
              <w:spacing w:after="0" w:line="256" w:lineRule="auto"/>
              <w:jc w:val="both"/>
              <w:rPr>
                <w:rFonts w:ascii="Times New Roman" w:hAnsi="Times New Roman"/>
                <w:sz w:val="28"/>
                <w:szCs w:val="28"/>
              </w:rPr>
            </w:pPr>
            <w:r>
              <w:rPr>
                <w:rFonts w:ascii="Times New Roman" w:hAnsi="Times New Roman"/>
                <w:sz w:val="28"/>
                <w:szCs w:val="28"/>
              </w:rPr>
              <w:t>Заявитель обратился с уведомлением о планируемом сносе объекта капитального строительства</w:t>
            </w:r>
          </w:p>
        </w:tc>
      </w:tr>
      <w:tr w:rsidR="004F71E8">
        <w:tc>
          <w:tcPr>
            <w:tcW w:w="1555" w:type="dxa"/>
            <w:tcBorders>
              <w:top w:val="single" w:sz="4" w:space="0" w:color="auto"/>
              <w:left w:val="single" w:sz="4" w:space="0" w:color="auto"/>
              <w:bottom w:val="single" w:sz="4" w:space="0" w:color="auto"/>
              <w:right w:val="single" w:sz="4" w:space="0" w:color="auto"/>
            </w:tcBorders>
          </w:tcPr>
          <w:p w:rsidR="004F71E8" w:rsidRDefault="006F4E71">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2</w:t>
            </w:r>
          </w:p>
        </w:tc>
        <w:tc>
          <w:tcPr>
            <w:tcW w:w="8363" w:type="dxa"/>
            <w:tcBorders>
              <w:top w:val="single" w:sz="4" w:space="0" w:color="auto"/>
              <w:left w:val="single" w:sz="4" w:space="0" w:color="auto"/>
              <w:bottom w:val="single" w:sz="4" w:space="0" w:color="auto"/>
              <w:right w:val="single" w:sz="4" w:space="0" w:color="auto"/>
            </w:tcBorders>
          </w:tcPr>
          <w:p w:rsidR="004F71E8" w:rsidRDefault="006F4E71">
            <w:pPr>
              <w:autoSpaceDE w:val="0"/>
              <w:autoSpaceDN w:val="0"/>
              <w:adjustRightInd w:val="0"/>
              <w:spacing w:after="0" w:line="256" w:lineRule="auto"/>
              <w:jc w:val="both"/>
              <w:rPr>
                <w:rFonts w:ascii="Times New Roman" w:hAnsi="Times New Roman"/>
                <w:sz w:val="28"/>
                <w:szCs w:val="28"/>
              </w:rPr>
            </w:pPr>
            <w:r>
              <w:rPr>
                <w:rFonts w:ascii="Times New Roman" w:hAnsi="Times New Roman"/>
                <w:sz w:val="28"/>
                <w:szCs w:val="28"/>
              </w:rPr>
              <w:t>Заявитель обратился с уведомлением о завершении сноса объекта капитального строительства</w:t>
            </w:r>
            <w:r>
              <w:rPr>
                <w:rFonts w:ascii="Times New Roman" w:eastAsia="Calibri" w:hAnsi="Times New Roman"/>
                <w:iCs/>
                <w:sz w:val="28"/>
                <w:szCs w:val="28"/>
              </w:rPr>
              <w:t xml:space="preserve"> </w:t>
            </w:r>
          </w:p>
        </w:tc>
      </w:tr>
      <w:tr w:rsidR="004F71E8">
        <w:tc>
          <w:tcPr>
            <w:tcW w:w="1555" w:type="dxa"/>
            <w:tcBorders>
              <w:top w:val="single" w:sz="4" w:space="0" w:color="auto"/>
              <w:left w:val="single" w:sz="4" w:space="0" w:color="auto"/>
              <w:bottom w:val="single" w:sz="4" w:space="0" w:color="auto"/>
              <w:right w:val="single" w:sz="4" w:space="0" w:color="auto"/>
            </w:tcBorders>
          </w:tcPr>
          <w:p w:rsidR="004F71E8" w:rsidRDefault="006F4E71">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3</w:t>
            </w:r>
          </w:p>
        </w:tc>
        <w:tc>
          <w:tcPr>
            <w:tcW w:w="8363" w:type="dxa"/>
            <w:tcBorders>
              <w:top w:val="single" w:sz="4" w:space="0" w:color="auto"/>
              <w:left w:val="single" w:sz="4" w:space="0" w:color="auto"/>
              <w:bottom w:val="single" w:sz="4" w:space="0" w:color="auto"/>
              <w:right w:val="single" w:sz="4" w:space="0" w:color="auto"/>
            </w:tcBorders>
          </w:tcPr>
          <w:p w:rsidR="004F71E8" w:rsidRDefault="006F4E71">
            <w:pPr>
              <w:autoSpaceDE w:val="0"/>
              <w:autoSpaceDN w:val="0"/>
              <w:adjustRightInd w:val="0"/>
              <w:spacing w:after="0" w:line="256" w:lineRule="auto"/>
              <w:jc w:val="both"/>
              <w:rPr>
                <w:rFonts w:ascii="Times New Roman" w:hAnsi="Times New Roman"/>
                <w:sz w:val="28"/>
                <w:szCs w:val="28"/>
              </w:rPr>
            </w:pPr>
            <w:r>
              <w:rPr>
                <w:rFonts w:ascii="Times New Roman" w:hAnsi="Times New Roman"/>
                <w:sz w:val="28"/>
                <w:szCs w:val="28"/>
              </w:rPr>
              <w:t>Заявитель обратился за выдачей дубликата уведомления о планируемом сносе и дубликата уведомления о завершении сноса</w:t>
            </w:r>
          </w:p>
        </w:tc>
      </w:tr>
    </w:tbl>
    <w:p w:rsidR="004F71E8" w:rsidRDefault="006F4E71">
      <w:pPr>
        <w:autoSpaceDE w:val="0"/>
        <w:autoSpaceDN w:val="0"/>
        <w:adjustRightInd w:val="0"/>
        <w:spacing w:after="0" w:line="240" w:lineRule="auto"/>
        <w:ind w:firstLine="709"/>
        <w:jc w:val="right"/>
        <w:rPr>
          <w:rFonts w:ascii="Times New Roman" w:hAnsi="Times New Roman"/>
          <w:bCs/>
          <w:sz w:val="28"/>
          <w:szCs w:val="28"/>
        </w:rPr>
      </w:pPr>
      <w:r>
        <w:rPr>
          <w:rFonts w:ascii="Times New Roman" w:hAnsi="Times New Roman"/>
          <w:sz w:val="28"/>
          <w:szCs w:val="28"/>
        </w:rPr>
        <w:br w:type="page"/>
      </w:r>
    </w:p>
    <w:tbl>
      <w:tblPr>
        <w:tblW w:w="10173" w:type="dxa"/>
        <w:tblLook w:val="04A0" w:firstRow="1" w:lastRow="0" w:firstColumn="1" w:lastColumn="0" w:noHBand="0" w:noVBand="1"/>
      </w:tblPr>
      <w:tblGrid>
        <w:gridCol w:w="4643"/>
        <w:gridCol w:w="5530"/>
      </w:tblGrid>
      <w:tr w:rsidR="004F71E8">
        <w:tc>
          <w:tcPr>
            <w:tcW w:w="4643" w:type="dxa"/>
          </w:tcPr>
          <w:p w:rsidR="004F71E8" w:rsidRDefault="004F71E8">
            <w:pPr>
              <w:autoSpaceDE w:val="0"/>
              <w:autoSpaceDN w:val="0"/>
              <w:adjustRightInd w:val="0"/>
              <w:spacing w:after="0" w:line="240" w:lineRule="auto"/>
              <w:jc w:val="right"/>
              <w:outlineLvl w:val="1"/>
              <w:rPr>
                <w:rFonts w:ascii="Times New Roman" w:hAnsi="Times New Roman"/>
                <w:sz w:val="28"/>
                <w:szCs w:val="28"/>
              </w:rPr>
            </w:pPr>
          </w:p>
        </w:tc>
        <w:tc>
          <w:tcPr>
            <w:tcW w:w="5530" w:type="dxa"/>
          </w:tcPr>
          <w:p w:rsidR="004F71E8" w:rsidRDefault="006F4E71">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 2</w:t>
            </w:r>
          </w:p>
          <w:p w:rsidR="004F71E8" w:rsidRDefault="006F4E71">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rsidR="004F71E8" w:rsidRDefault="006F4E71">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p>
          <w:p w:rsidR="004F71E8" w:rsidRDefault="004F71E8">
            <w:pPr>
              <w:autoSpaceDE w:val="0"/>
              <w:autoSpaceDN w:val="0"/>
              <w:adjustRightInd w:val="0"/>
              <w:spacing w:after="0" w:line="240" w:lineRule="auto"/>
              <w:jc w:val="right"/>
              <w:outlineLvl w:val="1"/>
              <w:rPr>
                <w:rFonts w:ascii="Times New Roman" w:hAnsi="Times New Roman"/>
                <w:sz w:val="28"/>
                <w:szCs w:val="28"/>
              </w:rPr>
            </w:pPr>
          </w:p>
        </w:tc>
      </w:tr>
    </w:tbl>
    <w:p w:rsidR="004F71E8" w:rsidRDefault="004F71E8">
      <w:pPr>
        <w:spacing w:after="0" w:line="240" w:lineRule="auto"/>
        <w:rPr>
          <w:rFonts w:ascii="Times New Roman" w:hAnsi="Times New Roman"/>
          <w:bCs/>
          <w:sz w:val="24"/>
          <w:szCs w:val="24"/>
        </w:rPr>
      </w:pPr>
    </w:p>
    <w:p w:rsidR="004F71E8" w:rsidRDefault="004F71E8">
      <w:pPr>
        <w:spacing w:after="0" w:line="240" w:lineRule="auto"/>
        <w:rPr>
          <w:rFonts w:ascii="Times New Roman" w:hAnsi="Times New Roman"/>
          <w:bCs/>
          <w:sz w:val="24"/>
          <w:szCs w:val="24"/>
        </w:rPr>
      </w:pPr>
    </w:p>
    <w:p w:rsidR="004F71E8" w:rsidRDefault="006F4E71">
      <w:pPr>
        <w:tabs>
          <w:tab w:val="left" w:pos="9071"/>
        </w:tabs>
        <w:spacing w:after="0" w:line="240" w:lineRule="atLeast"/>
        <w:ind w:left="2977"/>
        <w:rPr>
          <w:rFonts w:ascii="Times New Roman" w:hAnsi="Times New Roman"/>
          <w:sz w:val="24"/>
          <w:szCs w:val="24"/>
        </w:rPr>
      </w:pPr>
      <w:r>
        <w:rPr>
          <w:rFonts w:ascii="Times New Roman" w:hAnsi="Times New Roman"/>
          <w:sz w:val="24"/>
          <w:szCs w:val="24"/>
        </w:rPr>
        <w:t>Кому _____________________________________________________</w:t>
      </w:r>
    </w:p>
    <w:p w:rsidR="004F71E8" w:rsidRDefault="006F4E71">
      <w:pPr>
        <w:spacing w:after="0" w:line="240" w:lineRule="atLeast"/>
        <w:ind w:left="3686"/>
        <w:jc w:val="center"/>
        <w:rPr>
          <w:rFonts w:ascii="Times New Roman" w:hAnsi="Times New Roman"/>
          <w:sz w:val="20"/>
          <w:szCs w:val="24"/>
        </w:rPr>
      </w:pPr>
      <w:r>
        <w:rPr>
          <w:rFonts w:ascii="Times New Roman" w:hAnsi="Times New Roman"/>
          <w:sz w:val="20"/>
          <w:szCs w:val="24"/>
        </w:rPr>
        <w:t xml:space="preserve">(фамилия, имя, отчество (при наличии) застройщика, ОГРНИП (для </w:t>
      </w:r>
      <w:r>
        <w:rPr>
          <w:rFonts w:ascii="Times New Roman" w:hAnsi="Times New Roman"/>
          <w:sz w:val="20"/>
          <w:szCs w:val="20"/>
        </w:rPr>
        <w:t xml:space="preserve">физического лица, зарегистрированного в качестве индивидуального предпринимателя) </w:t>
      </w:r>
      <w:r>
        <w:rPr>
          <w:rFonts w:ascii="Times New Roman" w:hAnsi="Times New Roman"/>
          <w:bCs/>
          <w:sz w:val="20"/>
          <w:szCs w:val="20"/>
        </w:rPr>
        <w:t xml:space="preserve">– </w:t>
      </w:r>
      <w:r>
        <w:rPr>
          <w:rFonts w:ascii="Times New Roman" w:hAnsi="Times New Roman"/>
          <w:sz w:val="20"/>
          <w:szCs w:val="20"/>
        </w:rPr>
        <w:t>для физического лица, полное наименование застройщика, ИНН</w:t>
      </w:r>
      <w:r>
        <w:rPr>
          <w:rFonts w:ascii="Times New Roman" w:hAnsi="Times New Roman"/>
          <w:sz w:val="20"/>
          <w:szCs w:val="20"/>
          <w:vertAlign w:val="superscript"/>
        </w:rPr>
        <w:footnoteReference w:id="1"/>
      </w:r>
      <w:r>
        <w:rPr>
          <w:rFonts w:ascii="Times New Roman" w:hAnsi="Times New Roman"/>
          <w:sz w:val="20"/>
          <w:szCs w:val="20"/>
        </w:rPr>
        <w:t xml:space="preserve">, ОГРН </w:t>
      </w:r>
      <w:r>
        <w:rPr>
          <w:rFonts w:ascii="Times New Roman" w:hAnsi="Times New Roman"/>
          <w:bCs/>
          <w:sz w:val="20"/>
          <w:szCs w:val="20"/>
        </w:rPr>
        <w:t xml:space="preserve">– </w:t>
      </w:r>
      <w:r>
        <w:rPr>
          <w:rFonts w:ascii="Times New Roman" w:hAnsi="Times New Roman"/>
          <w:sz w:val="20"/>
          <w:szCs w:val="20"/>
        </w:rPr>
        <w:t>для юридического</w:t>
      </w:r>
      <w:r>
        <w:rPr>
          <w:rFonts w:ascii="Times New Roman" w:hAnsi="Times New Roman"/>
          <w:sz w:val="20"/>
          <w:szCs w:val="24"/>
        </w:rPr>
        <w:t xml:space="preserve"> лица</w:t>
      </w:r>
    </w:p>
    <w:p w:rsidR="004F71E8" w:rsidRDefault="006F4E71">
      <w:pPr>
        <w:spacing w:after="0" w:line="240" w:lineRule="atLeast"/>
        <w:ind w:left="2977"/>
        <w:rPr>
          <w:rFonts w:ascii="Times New Roman" w:hAnsi="Times New Roman"/>
          <w:sz w:val="24"/>
          <w:szCs w:val="24"/>
        </w:rPr>
      </w:pPr>
      <w:r>
        <w:rPr>
          <w:rFonts w:ascii="Times New Roman" w:hAnsi="Times New Roman"/>
          <w:sz w:val="24"/>
          <w:szCs w:val="24"/>
        </w:rPr>
        <w:t>___________________________________________________________</w:t>
      </w:r>
    </w:p>
    <w:p w:rsidR="004F71E8" w:rsidRDefault="006F4E71">
      <w:pPr>
        <w:spacing w:after="0" w:line="240" w:lineRule="atLeast"/>
        <w:ind w:left="2977"/>
        <w:jc w:val="center"/>
        <w:rPr>
          <w:rFonts w:ascii="Times New Roman" w:hAnsi="Times New Roman"/>
          <w:sz w:val="20"/>
          <w:szCs w:val="24"/>
        </w:rPr>
      </w:pPr>
      <w:r>
        <w:rPr>
          <w:rFonts w:ascii="Times New Roman" w:hAnsi="Times New Roman"/>
          <w:sz w:val="20"/>
          <w:szCs w:val="24"/>
        </w:rPr>
        <w:t>почтовый индекс и адрес, телефон, адрес электронной почты застройщика)</w:t>
      </w:r>
    </w:p>
    <w:p w:rsidR="004F71E8" w:rsidRDefault="004F71E8">
      <w:pPr>
        <w:spacing w:after="0" w:line="240" w:lineRule="atLeast"/>
        <w:ind w:left="2977"/>
        <w:jc w:val="center"/>
        <w:rPr>
          <w:rFonts w:ascii="Times New Roman" w:hAnsi="Times New Roman"/>
          <w:sz w:val="24"/>
          <w:szCs w:val="24"/>
        </w:rPr>
      </w:pPr>
    </w:p>
    <w:p w:rsidR="004F71E8" w:rsidRDefault="004F71E8">
      <w:pPr>
        <w:spacing w:after="0" w:line="240" w:lineRule="auto"/>
        <w:rPr>
          <w:rFonts w:ascii="Times New Roman" w:hAnsi="Times New Roman"/>
          <w:sz w:val="24"/>
          <w:szCs w:val="24"/>
        </w:rPr>
      </w:pPr>
    </w:p>
    <w:p w:rsidR="004F71E8" w:rsidRDefault="004F71E8">
      <w:pPr>
        <w:spacing w:after="0" w:line="240" w:lineRule="auto"/>
        <w:rPr>
          <w:rFonts w:ascii="Times New Roman" w:hAnsi="Times New Roman"/>
          <w:sz w:val="24"/>
          <w:szCs w:val="24"/>
        </w:rPr>
      </w:pPr>
    </w:p>
    <w:p w:rsidR="004F71E8" w:rsidRDefault="006F4E71">
      <w:pPr>
        <w:spacing w:after="0" w:line="240" w:lineRule="atLeast"/>
        <w:jc w:val="center"/>
        <w:rPr>
          <w:rFonts w:ascii="Times New Roman" w:hAnsi="Times New Roman"/>
          <w:b/>
          <w:sz w:val="24"/>
          <w:szCs w:val="24"/>
        </w:rPr>
      </w:pPr>
      <w:r>
        <w:rPr>
          <w:rFonts w:ascii="Times New Roman" w:hAnsi="Times New Roman"/>
          <w:b/>
          <w:sz w:val="24"/>
          <w:szCs w:val="24"/>
        </w:rPr>
        <w:t>РЕШЕНИЕ</w:t>
      </w:r>
    </w:p>
    <w:p w:rsidR="004F71E8" w:rsidRDefault="004F71E8">
      <w:pPr>
        <w:spacing w:after="0" w:line="120" w:lineRule="exact"/>
        <w:jc w:val="center"/>
        <w:rPr>
          <w:rFonts w:ascii="Times New Roman" w:hAnsi="Times New Roman"/>
          <w:b/>
          <w:sz w:val="24"/>
          <w:szCs w:val="24"/>
        </w:rPr>
      </w:pPr>
    </w:p>
    <w:p w:rsidR="004F71E8" w:rsidRDefault="006F4E71">
      <w:pPr>
        <w:spacing w:after="0" w:line="240" w:lineRule="atLeast"/>
        <w:jc w:val="center"/>
        <w:rPr>
          <w:rFonts w:ascii="Times New Roman" w:hAnsi="Times New Roman"/>
          <w:b/>
          <w:sz w:val="24"/>
          <w:szCs w:val="24"/>
        </w:rPr>
      </w:pPr>
      <w:r>
        <w:rPr>
          <w:rFonts w:ascii="Times New Roman" w:hAnsi="Times New Roman"/>
          <w:b/>
          <w:sz w:val="24"/>
          <w:szCs w:val="24"/>
        </w:rPr>
        <w:t xml:space="preserve">об отказе в приеме документов </w:t>
      </w:r>
    </w:p>
    <w:p w:rsidR="004F71E8" w:rsidRDefault="004F71E8">
      <w:pPr>
        <w:spacing w:after="0" w:line="240" w:lineRule="atLeast"/>
        <w:jc w:val="center"/>
        <w:rPr>
          <w:rFonts w:ascii="Times New Roman" w:hAnsi="Times New Roman"/>
          <w:b/>
          <w:sz w:val="24"/>
          <w:szCs w:val="24"/>
        </w:rPr>
      </w:pPr>
    </w:p>
    <w:p w:rsidR="004F71E8" w:rsidRDefault="004F71E8">
      <w:pPr>
        <w:spacing w:after="0" w:line="240" w:lineRule="atLeast"/>
        <w:jc w:val="center"/>
        <w:rPr>
          <w:rFonts w:ascii="Times New Roman" w:hAnsi="Times New Roman"/>
          <w:b/>
          <w:sz w:val="24"/>
          <w:szCs w:val="24"/>
        </w:rPr>
      </w:pPr>
    </w:p>
    <w:p w:rsidR="004F71E8" w:rsidRDefault="006F4E71">
      <w:pPr>
        <w:spacing w:after="0" w:line="240" w:lineRule="auto"/>
        <w:rPr>
          <w:rFonts w:ascii="Times New Roman" w:hAnsi="Times New Roman"/>
          <w:sz w:val="24"/>
          <w:szCs w:val="24"/>
        </w:rPr>
      </w:pPr>
      <w:r>
        <w:rPr>
          <w:rFonts w:ascii="Times New Roman" w:hAnsi="Times New Roman"/>
          <w:sz w:val="24"/>
          <w:szCs w:val="24"/>
        </w:rPr>
        <w:t xml:space="preserve">___________________________________________________________________________________ </w:t>
      </w:r>
    </w:p>
    <w:p w:rsidR="004F71E8" w:rsidRDefault="006F4E71">
      <w:pPr>
        <w:spacing w:after="0" w:line="240" w:lineRule="auto"/>
        <w:jc w:val="center"/>
        <w:rPr>
          <w:rFonts w:ascii="Times New Roman" w:hAnsi="Times New Roman"/>
          <w:sz w:val="24"/>
          <w:szCs w:val="24"/>
        </w:rPr>
      </w:pPr>
      <w:r>
        <w:rPr>
          <w:rFonts w:ascii="Times New Roman" w:hAnsi="Times New Roman"/>
          <w:sz w:val="20"/>
          <w:szCs w:val="24"/>
        </w:rPr>
        <w:t>(наименование уполномоченного на выдачу разрешений на строительство органа местного самоуправления)</w:t>
      </w:r>
    </w:p>
    <w:p w:rsidR="004F71E8" w:rsidRDefault="004F71E8">
      <w:pPr>
        <w:spacing w:after="0" w:line="240" w:lineRule="auto"/>
        <w:rPr>
          <w:rFonts w:ascii="Times New Roman" w:hAnsi="Times New Roman"/>
          <w:b/>
          <w:sz w:val="24"/>
          <w:szCs w:val="24"/>
        </w:rPr>
      </w:pPr>
    </w:p>
    <w:p w:rsidR="004F71E8" w:rsidRDefault="006F4E71">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приеме документов для предоставления услуги </w:t>
      </w:r>
      <w:r>
        <w:rPr>
          <w:rFonts w:ascii="Times New Roman" w:hAnsi="Times New Roman"/>
          <w:sz w:val="24"/>
          <w:szCs w:val="28"/>
        </w:rPr>
        <w:t>«</w:t>
      </w:r>
      <w:r>
        <w:rPr>
          <w:rFonts w:ascii="Times New Roman" w:hAnsi="Times New Roman"/>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hAnsi="Times New Roman"/>
          <w:sz w:val="24"/>
          <w:szCs w:val="28"/>
        </w:rPr>
        <w:t>»</w:t>
      </w:r>
      <w:r>
        <w:rPr>
          <w:rFonts w:ascii="Times New Roman" w:hAnsi="Times New Roman"/>
          <w:sz w:val="24"/>
          <w:szCs w:val="24"/>
        </w:rPr>
        <w:t xml:space="preserve"> Вам отказано по следующим основаниям:</w:t>
      </w:r>
    </w:p>
    <w:p w:rsidR="004F71E8" w:rsidRDefault="004F71E8">
      <w:pPr>
        <w:tabs>
          <w:tab w:val="right" w:leader="underscore" w:pos="9071"/>
        </w:tabs>
        <w:spacing w:after="0" w:line="240" w:lineRule="atLeast"/>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4"/>
        <w:gridCol w:w="4384"/>
        <w:gridCol w:w="3744"/>
      </w:tblGrid>
      <w:tr w:rsidR="004F71E8">
        <w:trPr>
          <w:tblHeader/>
        </w:trPr>
        <w:tc>
          <w:tcPr>
            <w:tcW w:w="1846" w:type="dxa"/>
            <w:shd w:val="clear" w:color="auto" w:fill="auto"/>
            <w:vAlign w:val="center"/>
          </w:tcPr>
          <w:p w:rsidR="004F71E8" w:rsidRDefault="006F4E71">
            <w:pPr>
              <w:spacing w:after="0" w:line="240" w:lineRule="atLeast"/>
              <w:jc w:val="center"/>
              <w:rPr>
                <w:rFonts w:ascii="Times New Roman" w:hAnsi="Times New Roman"/>
                <w:sz w:val="24"/>
                <w:szCs w:val="24"/>
              </w:rPr>
            </w:pPr>
            <w:r>
              <w:rPr>
                <w:rFonts w:ascii="Times New Roman" w:hAnsi="Times New Roman"/>
                <w:sz w:val="24"/>
                <w:szCs w:val="24"/>
              </w:rPr>
              <w:t>№ пункта</w:t>
            </w:r>
          </w:p>
          <w:p w:rsidR="004F71E8" w:rsidRDefault="006F4E71">
            <w:pPr>
              <w:spacing w:after="0" w:line="240" w:lineRule="atLeast"/>
              <w:jc w:val="center"/>
              <w:rPr>
                <w:rFonts w:ascii="Times New Roman" w:hAnsi="Times New Roman"/>
                <w:sz w:val="24"/>
                <w:szCs w:val="24"/>
              </w:rPr>
            </w:pPr>
            <w:r>
              <w:rPr>
                <w:rFonts w:ascii="Times New Roman" w:hAnsi="Times New Roman"/>
                <w:sz w:val="24"/>
                <w:szCs w:val="24"/>
              </w:rPr>
              <w:t>Административного регламента</w:t>
            </w:r>
          </w:p>
        </w:tc>
        <w:tc>
          <w:tcPr>
            <w:tcW w:w="4549" w:type="dxa"/>
            <w:shd w:val="clear" w:color="auto" w:fill="auto"/>
            <w:vAlign w:val="center"/>
          </w:tcPr>
          <w:p w:rsidR="004F71E8" w:rsidRDefault="006F4E71">
            <w:pPr>
              <w:spacing w:after="0" w:line="240" w:lineRule="atLeast"/>
              <w:jc w:val="center"/>
              <w:rPr>
                <w:rFonts w:ascii="Times New Roman" w:hAnsi="Times New Roman"/>
                <w:sz w:val="24"/>
                <w:szCs w:val="24"/>
              </w:rPr>
            </w:pPr>
            <w:r>
              <w:rPr>
                <w:rFonts w:ascii="Times New Roman" w:hAnsi="Times New Roman"/>
                <w:sz w:val="24"/>
                <w:szCs w:val="24"/>
              </w:rPr>
              <w:t>Наименование основания для отказа в соответствии с Административным регламентом</w:t>
            </w:r>
          </w:p>
        </w:tc>
        <w:tc>
          <w:tcPr>
            <w:tcW w:w="3884" w:type="dxa"/>
            <w:shd w:val="clear" w:color="auto" w:fill="auto"/>
            <w:vAlign w:val="center"/>
          </w:tcPr>
          <w:p w:rsidR="004F71E8" w:rsidRDefault="006F4E71">
            <w:pPr>
              <w:spacing w:after="0" w:line="240" w:lineRule="atLeast"/>
              <w:jc w:val="center"/>
              <w:rPr>
                <w:rFonts w:ascii="Times New Roman" w:hAnsi="Times New Roman"/>
                <w:sz w:val="24"/>
                <w:szCs w:val="24"/>
              </w:rPr>
            </w:pPr>
            <w:r>
              <w:rPr>
                <w:rFonts w:ascii="Times New Roman" w:hAnsi="Times New Roman"/>
                <w:sz w:val="24"/>
                <w:szCs w:val="24"/>
              </w:rPr>
              <w:t>Разъяснение причин отказа</w:t>
            </w:r>
          </w:p>
          <w:p w:rsidR="004F71E8" w:rsidRDefault="006F4E71">
            <w:pPr>
              <w:spacing w:after="0" w:line="240" w:lineRule="atLeast"/>
              <w:jc w:val="center"/>
              <w:rPr>
                <w:rFonts w:ascii="Times New Roman" w:hAnsi="Times New Roman"/>
                <w:sz w:val="24"/>
                <w:szCs w:val="24"/>
              </w:rPr>
            </w:pPr>
            <w:r>
              <w:rPr>
                <w:rFonts w:ascii="Times New Roman" w:hAnsi="Times New Roman"/>
                <w:sz w:val="24"/>
                <w:szCs w:val="24"/>
              </w:rPr>
              <w:t>в приеме документов</w:t>
            </w:r>
          </w:p>
        </w:tc>
      </w:tr>
      <w:tr w:rsidR="004F71E8">
        <w:tc>
          <w:tcPr>
            <w:tcW w:w="1846" w:type="dxa"/>
            <w:shd w:val="clear" w:color="auto" w:fill="auto"/>
          </w:tcPr>
          <w:p w:rsidR="004F71E8" w:rsidRDefault="006F4E71">
            <w:pPr>
              <w:spacing w:after="120" w:line="240" w:lineRule="atLeast"/>
              <w:rPr>
                <w:rFonts w:ascii="Times New Roman" w:hAnsi="Times New Roman"/>
                <w:sz w:val="24"/>
                <w:szCs w:val="24"/>
              </w:rPr>
            </w:pPr>
            <w:r>
              <w:rPr>
                <w:rFonts w:ascii="Times New Roman" w:hAnsi="Times New Roman"/>
                <w:sz w:val="24"/>
                <w:szCs w:val="24"/>
              </w:rPr>
              <w:t>подпункт «а» пункта 2.12</w:t>
            </w:r>
          </w:p>
        </w:tc>
        <w:tc>
          <w:tcPr>
            <w:tcW w:w="4549" w:type="dxa"/>
            <w:shd w:val="clear" w:color="auto" w:fill="auto"/>
          </w:tcPr>
          <w:p w:rsidR="004F71E8" w:rsidRDefault="006F4E71">
            <w:pPr>
              <w:spacing w:after="120" w:line="240" w:lineRule="atLeast"/>
              <w:rPr>
                <w:rFonts w:ascii="Times New Roman" w:hAnsi="Times New Roman"/>
                <w:sz w:val="24"/>
                <w:szCs w:val="24"/>
              </w:rPr>
            </w:pPr>
            <w:r>
              <w:rPr>
                <w:rFonts w:ascii="Times New Roman" w:hAnsi="Times New Roman"/>
                <w:sz w:val="24"/>
                <w:szCs w:val="24"/>
              </w:rPr>
              <w:t>уведомление о планируемом сносе объекта капитального строительства, уведомление о завершении сноса объекта капитального строительства представлено в орган местного самоуправления, в полномочия которого не входит предоставление услуги</w:t>
            </w:r>
          </w:p>
        </w:tc>
        <w:tc>
          <w:tcPr>
            <w:tcW w:w="3884" w:type="dxa"/>
            <w:shd w:val="clear" w:color="auto" w:fill="auto"/>
          </w:tcPr>
          <w:p w:rsidR="004F71E8" w:rsidRDefault="006F4E71">
            <w:pPr>
              <w:spacing w:after="120" w:line="240" w:lineRule="atLeast"/>
              <w:rPr>
                <w:rFonts w:ascii="Times New Roman" w:hAnsi="Times New Roman"/>
                <w:i/>
                <w:sz w:val="24"/>
                <w:szCs w:val="24"/>
              </w:rPr>
            </w:pPr>
            <w:r>
              <w:rPr>
                <w:rFonts w:ascii="Times New Roman" w:hAnsi="Times New Roman"/>
                <w:i/>
                <w:sz w:val="24"/>
                <w:szCs w:val="24"/>
              </w:rPr>
              <w:t>Указывается, какое ведомство предоставляет услугу, информация о его местонахождении</w:t>
            </w:r>
          </w:p>
        </w:tc>
      </w:tr>
      <w:tr w:rsidR="004F71E8">
        <w:tc>
          <w:tcPr>
            <w:tcW w:w="1846" w:type="dxa"/>
            <w:shd w:val="clear" w:color="auto" w:fill="auto"/>
          </w:tcPr>
          <w:p w:rsidR="004F71E8" w:rsidRDefault="006F4E71">
            <w:pPr>
              <w:spacing w:after="120" w:line="240" w:lineRule="atLeast"/>
              <w:rPr>
                <w:rFonts w:ascii="Times New Roman" w:hAnsi="Times New Roman"/>
                <w:sz w:val="24"/>
                <w:szCs w:val="24"/>
              </w:rPr>
            </w:pPr>
            <w:r>
              <w:rPr>
                <w:rFonts w:ascii="Times New Roman" w:hAnsi="Times New Roman"/>
                <w:sz w:val="24"/>
                <w:szCs w:val="24"/>
              </w:rPr>
              <w:t xml:space="preserve">подпункт «б» пункта 2.12 </w:t>
            </w:r>
          </w:p>
        </w:tc>
        <w:tc>
          <w:tcPr>
            <w:tcW w:w="4549" w:type="dxa"/>
            <w:shd w:val="clear" w:color="auto" w:fill="auto"/>
          </w:tcPr>
          <w:p w:rsidR="004F71E8" w:rsidRDefault="006F4E71">
            <w:pPr>
              <w:spacing w:after="120" w:line="240" w:lineRule="atLeast"/>
              <w:rPr>
                <w:rFonts w:ascii="Times New Roman" w:hAnsi="Times New Roman"/>
                <w:sz w:val="24"/>
                <w:szCs w:val="24"/>
              </w:rPr>
            </w:pPr>
            <w:r>
              <w:rPr>
                <w:rFonts w:ascii="Times New Roman" w:hAnsi="Times New Roman"/>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84" w:type="dxa"/>
            <w:shd w:val="clear" w:color="auto" w:fill="auto"/>
          </w:tcPr>
          <w:p w:rsidR="004F71E8" w:rsidRDefault="006F4E71">
            <w:pPr>
              <w:spacing w:after="120" w:line="240" w:lineRule="atLeast"/>
              <w:rPr>
                <w:rFonts w:ascii="Times New Roman" w:hAnsi="Times New Roman"/>
                <w:i/>
                <w:sz w:val="24"/>
                <w:szCs w:val="24"/>
              </w:rPr>
            </w:pPr>
            <w:r>
              <w:rPr>
                <w:rFonts w:ascii="Times New Roman" w:hAnsi="Times New Roman"/>
                <w:i/>
                <w:sz w:val="24"/>
                <w:szCs w:val="24"/>
              </w:rPr>
              <w:t>Указывается исчерпывающий перечень документов, утративших силу</w:t>
            </w:r>
          </w:p>
        </w:tc>
      </w:tr>
      <w:tr w:rsidR="004F71E8">
        <w:tc>
          <w:tcPr>
            <w:tcW w:w="1846" w:type="dxa"/>
            <w:shd w:val="clear" w:color="auto" w:fill="auto"/>
          </w:tcPr>
          <w:p w:rsidR="004F71E8" w:rsidRDefault="006F4E71">
            <w:pPr>
              <w:spacing w:after="120" w:line="240" w:lineRule="atLeast"/>
              <w:rPr>
                <w:rFonts w:ascii="Times New Roman" w:hAnsi="Times New Roman"/>
                <w:sz w:val="24"/>
                <w:szCs w:val="24"/>
              </w:rPr>
            </w:pPr>
            <w:r>
              <w:rPr>
                <w:rFonts w:ascii="Times New Roman" w:hAnsi="Times New Roman"/>
                <w:sz w:val="24"/>
                <w:szCs w:val="24"/>
              </w:rPr>
              <w:lastRenderedPageBreak/>
              <w:t xml:space="preserve">подпункт «в» пункта 2.12 </w:t>
            </w:r>
          </w:p>
        </w:tc>
        <w:tc>
          <w:tcPr>
            <w:tcW w:w="4549" w:type="dxa"/>
            <w:shd w:val="clear" w:color="auto" w:fill="auto"/>
          </w:tcPr>
          <w:p w:rsidR="004F71E8" w:rsidRDefault="006F4E71">
            <w:pPr>
              <w:spacing w:after="120" w:line="240" w:lineRule="atLeast"/>
              <w:rPr>
                <w:rFonts w:ascii="Times New Roman" w:hAnsi="Times New Roman"/>
                <w:sz w:val="24"/>
                <w:szCs w:val="24"/>
              </w:rPr>
            </w:pPr>
            <w:r>
              <w:rPr>
                <w:rFonts w:ascii="Times New Roman" w:hAnsi="Times New Roman"/>
                <w:sz w:val="24"/>
                <w:szCs w:val="24"/>
              </w:rPr>
              <w:t xml:space="preserve">представленные документы содержат подчистки и исправления текста </w:t>
            </w:r>
          </w:p>
        </w:tc>
        <w:tc>
          <w:tcPr>
            <w:tcW w:w="3884" w:type="dxa"/>
            <w:shd w:val="clear" w:color="auto" w:fill="auto"/>
          </w:tcPr>
          <w:p w:rsidR="004F71E8" w:rsidRDefault="006F4E71">
            <w:pPr>
              <w:spacing w:after="120" w:line="240" w:lineRule="atLeast"/>
              <w:rPr>
                <w:rFonts w:ascii="Times New Roman" w:hAnsi="Times New Roman"/>
                <w:i/>
                <w:sz w:val="24"/>
                <w:szCs w:val="24"/>
              </w:rPr>
            </w:pPr>
            <w:r>
              <w:rPr>
                <w:rFonts w:ascii="Times New Roman" w:hAnsi="Times New Roman"/>
                <w:i/>
                <w:sz w:val="24"/>
                <w:szCs w:val="24"/>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4F71E8">
        <w:tc>
          <w:tcPr>
            <w:tcW w:w="1846" w:type="dxa"/>
            <w:shd w:val="clear" w:color="auto" w:fill="auto"/>
          </w:tcPr>
          <w:p w:rsidR="004F71E8" w:rsidRDefault="006F4E71">
            <w:pPr>
              <w:spacing w:after="120" w:line="240" w:lineRule="atLeast"/>
              <w:rPr>
                <w:rFonts w:ascii="Times New Roman" w:hAnsi="Times New Roman"/>
                <w:sz w:val="24"/>
                <w:szCs w:val="24"/>
              </w:rPr>
            </w:pPr>
            <w:r>
              <w:rPr>
                <w:rFonts w:ascii="Times New Roman" w:hAnsi="Times New Roman"/>
                <w:sz w:val="24"/>
                <w:szCs w:val="24"/>
              </w:rPr>
              <w:t xml:space="preserve">подпункт «г» пункта 2.12  </w:t>
            </w:r>
          </w:p>
        </w:tc>
        <w:tc>
          <w:tcPr>
            <w:tcW w:w="4549" w:type="dxa"/>
            <w:shd w:val="clear" w:color="auto" w:fill="auto"/>
          </w:tcPr>
          <w:p w:rsidR="004F71E8" w:rsidRDefault="006F4E71">
            <w:pPr>
              <w:spacing w:after="120" w:line="240" w:lineRule="atLeast"/>
              <w:rPr>
                <w:rFonts w:ascii="Times New Roman" w:hAnsi="Times New Roman"/>
                <w:sz w:val="24"/>
                <w:szCs w:val="24"/>
              </w:rPr>
            </w:pPr>
            <w:r>
              <w:rPr>
                <w:rFonts w:ascii="Times New Roman" w:hAnsi="Times New Roman"/>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84" w:type="dxa"/>
            <w:shd w:val="clear" w:color="auto" w:fill="auto"/>
          </w:tcPr>
          <w:p w:rsidR="004F71E8" w:rsidRDefault="006F4E71">
            <w:pPr>
              <w:spacing w:after="120" w:line="240" w:lineRule="atLeast"/>
              <w:rPr>
                <w:rFonts w:ascii="Times New Roman" w:hAnsi="Times New Roman"/>
                <w:i/>
                <w:sz w:val="24"/>
                <w:szCs w:val="24"/>
              </w:rPr>
            </w:pPr>
            <w:r>
              <w:rPr>
                <w:rFonts w:ascii="Times New Roman" w:hAnsi="Times New Roman"/>
                <w:i/>
                <w:sz w:val="24"/>
                <w:szCs w:val="24"/>
              </w:rPr>
              <w:t>Указывается исчерпывающий перечень документов, содержащих повреждения</w:t>
            </w:r>
          </w:p>
        </w:tc>
      </w:tr>
      <w:tr w:rsidR="004F71E8">
        <w:tc>
          <w:tcPr>
            <w:tcW w:w="1846" w:type="dxa"/>
            <w:shd w:val="clear" w:color="auto" w:fill="auto"/>
          </w:tcPr>
          <w:p w:rsidR="004F71E8" w:rsidRDefault="006F4E71">
            <w:pPr>
              <w:spacing w:after="120" w:line="240" w:lineRule="atLeast"/>
              <w:rPr>
                <w:rFonts w:ascii="Times New Roman" w:hAnsi="Times New Roman"/>
                <w:sz w:val="24"/>
                <w:szCs w:val="24"/>
              </w:rPr>
            </w:pPr>
            <w:r>
              <w:rPr>
                <w:rFonts w:ascii="Times New Roman" w:hAnsi="Times New Roman"/>
                <w:sz w:val="24"/>
                <w:szCs w:val="24"/>
              </w:rPr>
              <w:t xml:space="preserve">подпункт «д» пункта 2.12 </w:t>
            </w:r>
          </w:p>
        </w:tc>
        <w:tc>
          <w:tcPr>
            <w:tcW w:w="4549" w:type="dxa"/>
            <w:shd w:val="clear" w:color="auto" w:fill="auto"/>
          </w:tcPr>
          <w:p w:rsidR="004F71E8" w:rsidRDefault="006F4E71">
            <w:pPr>
              <w:spacing w:after="120" w:line="240" w:lineRule="atLeast"/>
              <w:rPr>
                <w:rFonts w:ascii="Times New Roman" w:hAnsi="Times New Roman"/>
                <w:sz w:val="24"/>
                <w:szCs w:val="24"/>
              </w:rPr>
            </w:pPr>
            <w:r>
              <w:rPr>
                <w:rFonts w:ascii="Times New Roman" w:hAnsi="Times New Roman"/>
                <w:sz w:val="24"/>
                <w:szCs w:val="24"/>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84" w:type="dxa"/>
            <w:shd w:val="clear" w:color="auto" w:fill="auto"/>
          </w:tcPr>
          <w:p w:rsidR="004F71E8" w:rsidRDefault="006F4E71">
            <w:pPr>
              <w:spacing w:after="120" w:line="240" w:lineRule="atLeast"/>
              <w:rPr>
                <w:rFonts w:ascii="Times New Roman" w:hAnsi="Times New Roman"/>
                <w:i/>
                <w:sz w:val="24"/>
                <w:szCs w:val="24"/>
              </w:rPr>
            </w:pPr>
            <w:r>
              <w:rPr>
                <w:rFonts w:ascii="Times New Roman" w:hAnsi="Times New Roman"/>
                <w:i/>
                <w:sz w:val="24"/>
                <w:szCs w:val="24"/>
              </w:rPr>
              <w:t>Указывается исчерпывающий перечень электронных документов, не соответствующих указанному критерию</w:t>
            </w:r>
          </w:p>
        </w:tc>
      </w:tr>
    </w:tbl>
    <w:p w:rsidR="004F71E8" w:rsidRDefault="004F71E8">
      <w:pPr>
        <w:spacing w:after="0" w:line="240" w:lineRule="auto"/>
        <w:rPr>
          <w:rFonts w:ascii="Times New Roman" w:hAnsi="Times New Roman"/>
          <w:sz w:val="24"/>
          <w:szCs w:val="24"/>
        </w:rPr>
      </w:pPr>
    </w:p>
    <w:p w:rsidR="004F71E8" w:rsidRDefault="006F4E71">
      <w:pPr>
        <w:tabs>
          <w:tab w:val="right" w:leader="underscore" w:pos="9071"/>
        </w:tabs>
        <w:spacing w:after="0" w:line="240" w:lineRule="auto"/>
        <w:jc w:val="center"/>
        <w:rPr>
          <w:rFonts w:ascii="Times New Roman" w:hAnsi="Times New Roman"/>
          <w:sz w:val="24"/>
          <w:szCs w:val="24"/>
          <w:u w:val="single"/>
        </w:rPr>
      </w:pPr>
      <w:r>
        <w:rPr>
          <w:rFonts w:ascii="Times New Roman" w:hAnsi="Times New Roman"/>
          <w:sz w:val="24"/>
          <w:szCs w:val="24"/>
        </w:rPr>
        <w:t>Дополнительно информируем: __________________________________________________________________________________ __________________________________________________________________________________.</w:t>
      </w:r>
    </w:p>
    <w:p w:rsidR="004F71E8" w:rsidRDefault="006F4E71">
      <w:pPr>
        <w:spacing w:after="0" w:line="240" w:lineRule="atLeast"/>
        <w:jc w:val="center"/>
        <w:rPr>
          <w:rFonts w:ascii="Times New Roman" w:hAnsi="Times New Roman"/>
          <w:sz w:val="20"/>
          <w:szCs w:val="24"/>
        </w:rPr>
      </w:pPr>
      <w:r>
        <w:rPr>
          <w:rFonts w:ascii="Times New Roman" w:hAnsi="Times New Roman"/>
          <w:sz w:val="20"/>
          <w:szCs w:val="24"/>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4F71E8" w:rsidRDefault="004F71E8">
      <w:pPr>
        <w:tabs>
          <w:tab w:val="right" w:leader="underscore" w:pos="9071"/>
        </w:tabs>
        <w:spacing w:after="0" w:line="240" w:lineRule="auto"/>
        <w:rPr>
          <w:rFonts w:ascii="Times New Roman" w:hAnsi="Times New Roman"/>
          <w:sz w:val="24"/>
          <w:szCs w:val="24"/>
        </w:rPr>
      </w:pPr>
    </w:p>
    <w:p w:rsidR="004F71E8" w:rsidRDefault="006F4E71">
      <w:pPr>
        <w:tabs>
          <w:tab w:val="right" w:leader="underscore" w:pos="9071"/>
        </w:tabs>
        <w:spacing w:after="0" w:line="240" w:lineRule="auto"/>
        <w:rPr>
          <w:rFonts w:ascii="Times New Roman" w:hAnsi="Times New Roman"/>
          <w:sz w:val="24"/>
          <w:szCs w:val="24"/>
        </w:rPr>
      </w:pPr>
      <w:r>
        <w:rPr>
          <w:rFonts w:ascii="Times New Roman" w:hAnsi="Times New Roman"/>
          <w:sz w:val="24"/>
          <w:szCs w:val="24"/>
        </w:rPr>
        <w:t>Приложение: __________________________________________________________________________________ __________________________________________________________________________________.</w:t>
      </w:r>
    </w:p>
    <w:p w:rsidR="004F71E8" w:rsidRDefault="006F4E71">
      <w:pPr>
        <w:tabs>
          <w:tab w:val="right" w:leader="underscore" w:pos="9071"/>
        </w:tabs>
        <w:spacing w:after="0" w:line="240" w:lineRule="atLeast"/>
        <w:jc w:val="center"/>
        <w:rPr>
          <w:rFonts w:ascii="Times New Roman" w:hAnsi="Times New Roman"/>
          <w:sz w:val="20"/>
          <w:szCs w:val="24"/>
        </w:rPr>
      </w:pPr>
      <w:r>
        <w:rPr>
          <w:rFonts w:ascii="Times New Roman" w:hAnsi="Times New Roman"/>
          <w:sz w:val="20"/>
          <w:szCs w:val="24"/>
        </w:rPr>
        <w:t>(прилагаются документы, представленные заявителем)</w:t>
      </w:r>
    </w:p>
    <w:p w:rsidR="004F71E8" w:rsidRDefault="004F71E8">
      <w:pPr>
        <w:spacing w:after="0" w:line="240" w:lineRule="auto"/>
        <w:rPr>
          <w:rFonts w:ascii="Times New Roman" w:hAnsi="Times New Roman"/>
          <w:sz w:val="24"/>
          <w:szCs w:val="24"/>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4F71E8">
        <w:tc>
          <w:tcPr>
            <w:tcW w:w="3119" w:type="dxa"/>
            <w:tcBorders>
              <w:top w:val="nil"/>
              <w:left w:val="nil"/>
              <w:bottom w:val="single" w:sz="4" w:space="0" w:color="auto"/>
              <w:right w:val="nil"/>
            </w:tcBorders>
            <w:vAlign w:val="bottom"/>
          </w:tcPr>
          <w:p w:rsidR="004F71E8" w:rsidRDefault="004F71E8">
            <w:pPr>
              <w:spacing w:after="0" w:line="240" w:lineRule="auto"/>
              <w:rPr>
                <w:rFonts w:ascii="Times New Roman" w:hAnsi="Times New Roman"/>
                <w:sz w:val="24"/>
                <w:szCs w:val="24"/>
              </w:rPr>
            </w:pPr>
          </w:p>
        </w:tc>
        <w:tc>
          <w:tcPr>
            <w:tcW w:w="595" w:type="dxa"/>
            <w:tcBorders>
              <w:top w:val="nil"/>
              <w:left w:val="nil"/>
              <w:bottom w:val="nil"/>
              <w:right w:val="nil"/>
            </w:tcBorders>
            <w:vAlign w:val="bottom"/>
          </w:tcPr>
          <w:p w:rsidR="004F71E8" w:rsidRDefault="004F71E8">
            <w:pPr>
              <w:spacing w:after="0" w:line="240" w:lineRule="auto"/>
              <w:rPr>
                <w:rFonts w:ascii="Times New Roman" w:hAnsi="Times New Roman"/>
                <w:sz w:val="24"/>
                <w:szCs w:val="24"/>
              </w:rPr>
            </w:pPr>
          </w:p>
        </w:tc>
        <w:tc>
          <w:tcPr>
            <w:tcW w:w="1701" w:type="dxa"/>
            <w:tcBorders>
              <w:top w:val="nil"/>
              <w:left w:val="nil"/>
              <w:bottom w:val="single" w:sz="4" w:space="0" w:color="auto"/>
              <w:right w:val="nil"/>
            </w:tcBorders>
            <w:vAlign w:val="bottom"/>
          </w:tcPr>
          <w:p w:rsidR="004F71E8" w:rsidRDefault="004F71E8">
            <w:pPr>
              <w:spacing w:after="0" w:line="240" w:lineRule="auto"/>
              <w:rPr>
                <w:rFonts w:ascii="Times New Roman" w:hAnsi="Times New Roman"/>
                <w:sz w:val="24"/>
                <w:szCs w:val="24"/>
              </w:rPr>
            </w:pPr>
          </w:p>
        </w:tc>
        <w:tc>
          <w:tcPr>
            <w:tcW w:w="709" w:type="dxa"/>
            <w:tcBorders>
              <w:top w:val="nil"/>
              <w:left w:val="nil"/>
              <w:bottom w:val="nil"/>
              <w:right w:val="nil"/>
            </w:tcBorders>
            <w:vAlign w:val="bottom"/>
          </w:tcPr>
          <w:p w:rsidR="004F71E8" w:rsidRDefault="004F71E8">
            <w:pPr>
              <w:spacing w:after="0" w:line="240" w:lineRule="auto"/>
              <w:rPr>
                <w:rFonts w:ascii="Times New Roman" w:hAnsi="Times New Roman"/>
                <w:sz w:val="24"/>
                <w:szCs w:val="24"/>
              </w:rPr>
            </w:pPr>
          </w:p>
        </w:tc>
        <w:tc>
          <w:tcPr>
            <w:tcW w:w="3346" w:type="dxa"/>
            <w:tcBorders>
              <w:top w:val="nil"/>
              <w:left w:val="nil"/>
              <w:bottom w:val="single" w:sz="4" w:space="0" w:color="auto"/>
              <w:right w:val="nil"/>
            </w:tcBorders>
            <w:vAlign w:val="bottom"/>
          </w:tcPr>
          <w:p w:rsidR="004F71E8" w:rsidRDefault="004F71E8">
            <w:pPr>
              <w:spacing w:after="0" w:line="240" w:lineRule="auto"/>
              <w:rPr>
                <w:rFonts w:ascii="Times New Roman" w:hAnsi="Times New Roman"/>
                <w:sz w:val="24"/>
                <w:szCs w:val="24"/>
              </w:rPr>
            </w:pPr>
          </w:p>
        </w:tc>
      </w:tr>
      <w:tr w:rsidR="004F71E8">
        <w:tc>
          <w:tcPr>
            <w:tcW w:w="3119" w:type="dxa"/>
            <w:tcBorders>
              <w:top w:val="nil"/>
              <w:left w:val="nil"/>
              <w:bottom w:val="nil"/>
              <w:right w:val="nil"/>
            </w:tcBorders>
          </w:tcPr>
          <w:p w:rsidR="004F71E8" w:rsidRDefault="006F4E71">
            <w:pPr>
              <w:spacing w:after="0" w:line="240" w:lineRule="atLeast"/>
              <w:jc w:val="center"/>
              <w:rPr>
                <w:rFonts w:ascii="Times New Roman" w:hAnsi="Times New Roman"/>
                <w:sz w:val="20"/>
                <w:szCs w:val="24"/>
              </w:rPr>
            </w:pPr>
            <w:r>
              <w:rPr>
                <w:rFonts w:ascii="Times New Roman" w:hAnsi="Times New Roman"/>
                <w:sz w:val="20"/>
                <w:szCs w:val="24"/>
              </w:rPr>
              <w:t>(должность)</w:t>
            </w:r>
          </w:p>
        </w:tc>
        <w:tc>
          <w:tcPr>
            <w:tcW w:w="595" w:type="dxa"/>
            <w:tcBorders>
              <w:top w:val="nil"/>
              <w:left w:val="nil"/>
              <w:bottom w:val="nil"/>
              <w:right w:val="nil"/>
            </w:tcBorders>
          </w:tcPr>
          <w:p w:rsidR="004F71E8" w:rsidRDefault="004F71E8">
            <w:pPr>
              <w:spacing w:after="0" w:line="240" w:lineRule="atLeast"/>
              <w:jc w:val="center"/>
              <w:rPr>
                <w:rFonts w:ascii="Times New Roman" w:hAnsi="Times New Roman"/>
                <w:sz w:val="20"/>
                <w:szCs w:val="24"/>
              </w:rPr>
            </w:pPr>
          </w:p>
        </w:tc>
        <w:tc>
          <w:tcPr>
            <w:tcW w:w="1701" w:type="dxa"/>
            <w:tcBorders>
              <w:top w:val="nil"/>
              <w:left w:val="nil"/>
              <w:bottom w:val="nil"/>
              <w:right w:val="nil"/>
            </w:tcBorders>
          </w:tcPr>
          <w:p w:rsidR="004F71E8" w:rsidRDefault="006F4E71">
            <w:pPr>
              <w:spacing w:after="0" w:line="240" w:lineRule="atLeast"/>
              <w:jc w:val="center"/>
              <w:rPr>
                <w:rFonts w:ascii="Times New Roman" w:hAnsi="Times New Roman"/>
                <w:sz w:val="20"/>
                <w:szCs w:val="24"/>
              </w:rPr>
            </w:pPr>
            <w:r>
              <w:rPr>
                <w:rFonts w:ascii="Times New Roman" w:hAnsi="Times New Roman"/>
                <w:sz w:val="20"/>
                <w:szCs w:val="24"/>
              </w:rPr>
              <w:t>(подпись)</w:t>
            </w:r>
          </w:p>
        </w:tc>
        <w:tc>
          <w:tcPr>
            <w:tcW w:w="709" w:type="dxa"/>
            <w:tcBorders>
              <w:top w:val="nil"/>
              <w:left w:val="nil"/>
              <w:bottom w:val="nil"/>
              <w:right w:val="nil"/>
            </w:tcBorders>
          </w:tcPr>
          <w:p w:rsidR="004F71E8" w:rsidRDefault="004F71E8">
            <w:pPr>
              <w:spacing w:after="0" w:line="240" w:lineRule="atLeast"/>
              <w:jc w:val="center"/>
              <w:rPr>
                <w:rFonts w:ascii="Times New Roman" w:hAnsi="Times New Roman"/>
                <w:sz w:val="20"/>
                <w:szCs w:val="24"/>
              </w:rPr>
            </w:pPr>
          </w:p>
        </w:tc>
        <w:tc>
          <w:tcPr>
            <w:tcW w:w="3346" w:type="dxa"/>
            <w:tcBorders>
              <w:top w:val="nil"/>
              <w:left w:val="nil"/>
              <w:bottom w:val="nil"/>
              <w:right w:val="nil"/>
            </w:tcBorders>
          </w:tcPr>
          <w:p w:rsidR="004F71E8" w:rsidRDefault="006F4E71">
            <w:pPr>
              <w:spacing w:after="0" w:line="240" w:lineRule="atLeast"/>
              <w:jc w:val="center"/>
              <w:rPr>
                <w:rFonts w:ascii="Times New Roman" w:hAnsi="Times New Roman"/>
                <w:sz w:val="20"/>
                <w:szCs w:val="24"/>
              </w:rPr>
            </w:pPr>
            <w:r>
              <w:rPr>
                <w:rFonts w:ascii="Times New Roman" w:hAnsi="Times New Roman"/>
                <w:sz w:val="20"/>
                <w:szCs w:val="24"/>
              </w:rPr>
              <w:t>(фамилия, имя, отчество</w:t>
            </w:r>
            <w:r>
              <w:rPr>
                <w:rFonts w:ascii="Times New Roman" w:hAnsi="Times New Roman"/>
                <w:sz w:val="20"/>
                <w:szCs w:val="24"/>
              </w:rPr>
              <w:br/>
              <w:t>(при наличии)</w:t>
            </w:r>
          </w:p>
        </w:tc>
      </w:tr>
    </w:tbl>
    <w:p w:rsidR="004F71E8" w:rsidRDefault="004F71E8">
      <w:pPr>
        <w:spacing w:after="0" w:line="240" w:lineRule="auto"/>
        <w:rPr>
          <w:rFonts w:ascii="Times New Roman" w:hAnsi="Times New Roman"/>
          <w:sz w:val="24"/>
          <w:szCs w:val="24"/>
        </w:rPr>
      </w:pPr>
    </w:p>
    <w:p w:rsidR="004F71E8" w:rsidRDefault="006F4E71">
      <w:pPr>
        <w:spacing w:after="0" w:line="240" w:lineRule="auto"/>
        <w:rPr>
          <w:rFonts w:ascii="Times New Roman" w:hAnsi="Times New Roman"/>
          <w:sz w:val="24"/>
          <w:szCs w:val="24"/>
        </w:rPr>
      </w:pPr>
      <w:r>
        <w:rPr>
          <w:rFonts w:ascii="Times New Roman" w:hAnsi="Times New Roman"/>
          <w:sz w:val="24"/>
          <w:szCs w:val="24"/>
        </w:rPr>
        <w:t>Дата</w:t>
      </w:r>
    </w:p>
    <w:p w:rsidR="004F71E8" w:rsidRDefault="004F71E8">
      <w:pPr>
        <w:spacing w:after="0" w:line="240" w:lineRule="auto"/>
        <w:rPr>
          <w:rFonts w:ascii="Times New Roman" w:hAnsi="Times New Roman"/>
          <w:sz w:val="24"/>
          <w:szCs w:val="24"/>
        </w:rPr>
      </w:pPr>
    </w:p>
    <w:p w:rsidR="004F71E8" w:rsidRDefault="006F4E71">
      <w:pPr>
        <w:spacing w:after="0" w:line="240" w:lineRule="auto"/>
        <w:jc w:val="right"/>
        <w:rPr>
          <w:rFonts w:ascii="Times New Roman" w:hAnsi="Times New Roman"/>
          <w:sz w:val="24"/>
          <w:szCs w:val="24"/>
        </w:rPr>
      </w:pPr>
      <w:r>
        <w:rPr>
          <w:rFonts w:ascii="Times New Roman" w:hAnsi="Times New Roman"/>
          <w:sz w:val="24"/>
          <w:szCs w:val="24"/>
        </w:rPr>
        <w:br w:type="page"/>
      </w:r>
    </w:p>
    <w:tbl>
      <w:tblPr>
        <w:tblW w:w="0" w:type="auto"/>
        <w:tblLook w:val="04A0" w:firstRow="1" w:lastRow="0" w:firstColumn="1" w:lastColumn="0" w:noHBand="0" w:noVBand="1"/>
      </w:tblPr>
      <w:tblGrid>
        <w:gridCol w:w="4573"/>
        <w:gridCol w:w="5349"/>
      </w:tblGrid>
      <w:tr w:rsidR="004F71E8">
        <w:trPr>
          <w:trHeight w:val="1777"/>
        </w:trPr>
        <w:tc>
          <w:tcPr>
            <w:tcW w:w="4573" w:type="dxa"/>
          </w:tcPr>
          <w:p w:rsidR="004F71E8" w:rsidRDefault="004F71E8">
            <w:pPr>
              <w:autoSpaceDE w:val="0"/>
              <w:autoSpaceDN w:val="0"/>
              <w:adjustRightInd w:val="0"/>
              <w:spacing w:after="0" w:line="240" w:lineRule="auto"/>
              <w:jc w:val="right"/>
              <w:outlineLvl w:val="1"/>
              <w:rPr>
                <w:rFonts w:ascii="Times New Roman" w:hAnsi="Times New Roman"/>
                <w:sz w:val="28"/>
                <w:szCs w:val="28"/>
              </w:rPr>
            </w:pPr>
          </w:p>
        </w:tc>
        <w:tc>
          <w:tcPr>
            <w:tcW w:w="5349" w:type="dxa"/>
          </w:tcPr>
          <w:p w:rsidR="004F71E8" w:rsidRDefault="006F4E71">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 3</w:t>
            </w:r>
          </w:p>
          <w:p w:rsidR="004F71E8" w:rsidRDefault="006F4E71">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rsidR="004F71E8" w:rsidRDefault="006F4E71">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p>
          <w:p w:rsidR="004F71E8" w:rsidRDefault="004F71E8">
            <w:pPr>
              <w:autoSpaceDE w:val="0"/>
              <w:autoSpaceDN w:val="0"/>
              <w:adjustRightInd w:val="0"/>
              <w:spacing w:after="0" w:line="240" w:lineRule="auto"/>
              <w:jc w:val="right"/>
              <w:outlineLvl w:val="1"/>
              <w:rPr>
                <w:rFonts w:ascii="Times New Roman" w:hAnsi="Times New Roman"/>
                <w:sz w:val="28"/>
                <w:szCs w:val="28"/>
              </w:rPr>
            </w:pPr>
          </w:p>
        </w:tc>
      </w:tr>
    </w:tbl>
    <w:p w:rsidR="004F71E8" w:rsidRDefault="006F4E7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Бланк органа, предоставляющего муниципальную услугу)</w:t>
      </w:r>
    </w:p>
    <w:p w:rsidR="004F71E8" w:rsidRDefault="006F4E7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w:t>
      </w:r>
    </w:p>
    <w:p w:rsidR="004F71E8" w:rsidRDefault="006F4E71">
      <w:pPr>
        <w:shd w:val="clear" w:color="auto" w:fill="FFFFFF"/>
        <w:spacing w:after="0" w:line="240" w:lineRule="auto"/>
        <w:ind w:firstLine="709"/>
        <w:jc w:val="right"/>
        <w:rPr>
          <w:rFonts w:ascii="Times New Roman" w:hAnsi="Times New Roman"/>
          <w:color w:val="000000"/>
          <w:sz w:val="24"/>
          <w:szCs w:val="24"/>
        </w:rPr>
      </w:pPr>
      <w:r>
        <w:rPr>
          <w:rFonts w:ascii="Times New Roman" w:hAnsi="Times New Roman"/>
          <w:color w:val="000000"/>
          <w:sz w:val="24"/>
          <w:szCs w:val="24"/>
        </w:rPr>
        <w:t> </w:t>
      </w:r>
    </w:p>
    <w:p w:rsidR="004F71E8" w:rsidRDefault="006F4E71">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Кому __________________________________________________</w:t>
      </w:r>
    </w:p>
    <w:p w:rsidR="004F71E8" w:rsidRDefault="006F4E71">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rsidR="004F71E8" w:rsidRDefault="006F4E71">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rsidR="004F71E8" w:rsidRDefault="006F4E71">
      <w:pPr>
        <w:shd w:val="clear" w:color="auto" w:fill="FFFFFF"/>
        <w:spacing w:after="0" w:line="240" w:lineRule="atLeast"/>
        <w:ind w:left="3969"/>
        <w:jc w:val="center"/>
        <w:rPr>
          <w:rFonts w:ascii="Times New Roman" w:hAnsi="Times New Roman"/>
          <w:color w:val="000000"/>
          <w:sz w:val="24"/>
          <w:szCs w:val="24"/>
        </w:rPr>
      </w:pPr>
      <w:r>
        <w:rPr>
          <w:rFonts w:ascii="Times New Roman" w:hAnsi="Times New Roman"/>
          <w:color w:val="000000"/>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4F71E8" w:rsidRDefault="006F4E71">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rsidR="004F71E8" w:rsidRDefault="006F4E71">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rsidR="004F71E8" w:rsidRDefault="006F4E71">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rsidR="004F71E8" w:rsidRDefault="006F4E71">
      <w:pPr>
        <w:shd w:val="clear" w:color="auto" w:fill="FFFFFF"/>
        <w:spacing w:after="0" w:line="240" w:lineRule="atLeast"/>
        <w:ind w:left="3261"/>
        <w:jc w:val="center"/>
        <w:rPr>
          <w:rFonts w:ascii="Times New Roman" w:hAnsi="Times New Roman"/>
          <w:color w:val="000000"/>
          <w:sz w:val="24"/>
          <w:szCs w:val="24"/>
        </w:rPr>
      </w:pPr>
      <w:r>
        <w:rPr>
          <w:rFonts w:ascii="Times New Roman" w:hAnsi="Times New Roman"/>
          <w:color w:val="000000"/>
          <w:sz w:val="20"/>
          <w:szCs w:val="20"/>
        </w:rPr>
        <w:t>почтовый индекс и адрес, телефон, адрес электронной почты застройщика)</w:t>
      </w:r>
    </w:p>
    <w:p w:rsidR="004F71E8" w:rsidRDefault="006F4E7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w:t>
      </w:r>
    </w:p>
    <w:p w:rsidR="004F71E8" w:rsidRDefault="006F4E71">
      <w:pPr>
        <w:shd w:val="clear" w:color="auto" w:fill="FFFFFF"/>
        <w:spacing w:after="0" w:line="240" w:lineRule="auto"/>
        <w:ind w:firstLine="709"/>
        <w:jc w:val="right"/>
        <w:rPr>
          <w:rFonts w:ascii="Times New Roman" w:hAnsi="Times New Roman"/>
          <w:color w:val="000000"/>
          <w:sz w:val="24"/>
          <w:szCs w:val="24"/>
        </w:rPr>
      </w:pPr>
      <w:r>
        <w:rPr>
          <w:rFonts w:ascii="Times New Roman" w:hAnsi="Times New Roman"/>
          <w:color w:val="000000"/>
          <w:sz w:val="24"/>
          <w:szCs w:val="24"/>
        </w:rPr>
        <w:t> </w:t>
      </w:r>
    </w:p>
    <w:p w:rsidR="004F71E8" w:rsidRDefault="006F4E71">
      <w:pPr>
        <w:shd w:val="clear" w:color="auto" w:fill="FFFFFF"/>
        <w:spacing w:after="0" w:line="240" w:lineRule="auto"/>
        <w:jc w:val="center"/>
        <w:rPr>
          <w:rFonts w:ascii="Times New Roman" w:hAnsi="Times New Roman"/>
          <w:color w:val="000000"/>
          <w:sz w:val="28"/>
          <w:szCs w:val="28"/>
        </w:rPr>
      </w:pPr>
      <w:r>
        <w:rPr>
          <w:rFonts w:ascii="Times New Roman" w:hAnsi="Times New Roman"/>
          <w:b/>
          <w:bCs/>
          <w:color w:val="000000"/>
          <w:sz w:val="28"/>
          <w:szCs w:val="28"/>
        </w:rPr>
        <w:t>ИЗВЕЩЕНИЕ</w:t>
      </w:r>
    </w:p>
    <w:p w:rsidR="004F71E8" w:rsidRDefault="006F4E71">
      <w:pPr>
        <w:shd w:val="clear" w:color="auto" w:fill="FFFFFF"/>
        <w:spacing w:after="0" w:line="240" w:lineRule="auto"/>
        <w:jc w:val="center"/>
        <w:rPr>
          <w:rFonts w:ascii="Times New Roman" w:hAnsi="Times New Roman"/>
          <w:color w:val="000000"/>
          <w:sz w:val="28"/>
          <w:szCs w:val="28"/>
        </w:rPr>
      </w:pPr>
      <w:r>
        <w:rPr>
          <w:rFonts w:ascii="Times New Roman" w:hAnsi="Times New Roman"/>
          <w:b/>
          <w:bCs/>
          <w:color w:val="000000"/>
          <w:sz w:val="28"/>
          <w:szCs w:val="28"/>
        </w:rPr>
        <w:t xml:space="preserve">о приеме уведомления о планируемом сносе объекта капитального строительства/ уведомления о завершении сноса объекта капитального строительства </w:t>
      </w:r>
      <w:r>
        <w:rPr>
          <w:rFonts w:ascii="Times New Roman" w:hAnsi="Times New Roman"/>
          <w:b/>
          <w:color w:val="000000"/>
          <w:sz w:val="28"/>
          <w:szCs w:val="28"/>
        </w:rPr>
        <w:t>от _______________ № ____</w:t>
      </w:r>
    </w:p>
    <w:p w:rsidR="004F71E8" w:rsidRDefault="006F4E71">
      <w:pPr>
        <w:shd w:val="clear" w:color="auto" w:fill="FFFFFF"/>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 </w:t>
      </w:r>
    </w:p>
    <w:p w:rsidR="004F71E8" w:rsidRDefault="006F4E71">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 результатам рассмотрения уведомления о планируемом сносе объекта капитального строительства / уведомления о завершении сноса объекта капитального строительства (</w:t>
      </w:r>
      <w:r>
        <w:rPr>
          <w:rFonts w:ascii="Times New Roman" w:hAnsi="Times New Roman"/>
          <w:i/>
          <w:color w:val="000000"/>
          <w:sz w:val="28"/>
          <w:szCs w:val="28"/>
        </w:rPr>
        <w:t>нужное подчеркнуть</w:t>
      </w:r>
      <w:r>
        <w:rPr>
          <w:rFonts w:ascii="Times New Roman" w:hAnsi="Times New Roman"/>
          <w:color w:val="000000"/>
          <w:sz w:val="28"/>
          <w:szCs w:val="28"/>
        </w:rPr>
        <w:t>) принято решение о его приеме.</w:t>
      </w:r>
    </w:p>
    <w:p w:rsidR="004F71E8" w:rsidRDefault="006F4E71">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8"/>
          <w:szCs w:val="28"/>
        </w:rPr>
        <w:t>Уведомление о планируемом сносе объекта капитального строительства / уведомление о завершении сноса объекта капитального строительства и прилагаемые документы направлены в администрацию муниципального района Кинель-Черкасский  Самарской области для внесения в ИСОГД муниципального района Кинель-Черкасский и ГИСОГД Самарской области исх. от __________ № _____.</w:t>
      </w:r>
    </w:p>
    <w:p w:rsidR="004F71E8" w:rsidRDefault="006F4E71">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w:t>
      </w:r>
    </w:p>
    <w:p w:rsidR="004F71E8" w:rsidRDefault="006F4E7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8"/>
          <w:szCs w:val="28"/>
        </w:rPr>
        <w:t>Дополнительно информируем:</w:t>
      </w:r>
      <w:r>
        <w:rPr>
          <w:rFonts w:ascii="Times New Roman" w:hAnsi="Times New Roman"/>
          <w:color w:val="000000"/>
          <w:sz w:val="24"/>
          <w:szCs w:val="24"/>
        </w:rPr>
        <w:t xml:space="preserve"> ___________________________________________________</w:t>
      </w:r>
    </w:p>
    <w:p w:rsidR="004F71E8" w:rsidRDefault="006F4E7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__________________________________________________________________________________ </w:t>
      </w:r>
    </w:p>
    <w:p w:rsidR="004F71E8" w:rsidRDefault="006F4E71">
      <w:pPr>
        <w:shd w:val="clear" w:color="auto" w:fill="FFFFFF"/>
        <w:spacing w:after="0" w:line="240" w:lineRule="atLeast"/>
        <w:jc w:val="center"/>
        <w:rPr>
          <w:rFonts w:ascii="Times New Roman" w:hAnsi="Times New Roman"/>
          <w:color w:val="000000"/>
          <w:sz w:val="24"/>
          <w:szCs w:val="24"/>
        </w:rPr>
      </w:pPr>
      <w:r>
        <w:rPr>
          <w:rFonts w:ascii="Times New Roman" w:hAnsi="Times New Roman"/>
          <w:color w:val="000000"/>
          <w:sz w:val="20"/>
          <w:szCs w:val="20"/>
        </w:rPr>
        <w:t>(указывается дополнительная информация при наличии)</w:t>
      </w:r>
    </w:p>
    <w:p w:rsidR="004F71E8" w:rsidRDefault="006F4E71">
      <w:pPr>
        <w:shd w:val="clear" w:color="auto" w:fill="FFFFFF"/>
        <w:spacing w:after="0" w:line="120" w:lineRule="atLeast"/>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color w:val="000000"/>
          <w:sz w:val="28"/>
          <w:szCs w:val="28"/>
        </w:rPr>
        <w:t>Приложение:</w:t>
      </w:r>
      <w:r>
        <w:rPr>
          <w:rFonts w:ascii="Times New Roman" w:hAnsi="Times New Roman"/>
          <w:color w:val="000000"/>
          <w:sz w:val="24"/>
          <w:szCs w:val="24"/>
        </w:rPr>
        <w:t xml:space="preserve"> _____________________________________________________________________</w:t>
      </w:r>
    </w:p>
    <w:p w:rsidR="004F71E8" w:rsidRDefault="006F4E7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__________________________________________________________________________________ </w:t>
      </w:r>
    </w:p>
    <w:p w:rsidR="004F71E8" w:rsidRDefault="006F4E71">
      <w:pPr>
        <w:shd w:val="clear" w:color="auto" w:fill="FFFFFF"/>
        <w:spacing w:after="0" w:line="240" w:lineRule="atLeast"/>
        <w:jc w:val="center"/>
        <w:rPr>
          <w:rFonts w:ascii="Times New Roman" w:hAnsi="Times New Roman"/>
          <w:color w:val="000000"/>
          <w:sz w:val="24"/>
          <w:szCs w:val="24"/>
        </w:rPr>
      </w:pPr>
      <w:r>
        <w:rPr>
          <w:rFonts w:ascii="Times New Roman" w:hAnsi="Times New Roman"/>
          <w:color w:val="000000"/>
          <w:sz w:val="20"/>
          <w:szCs w:val="20"/>
        </w:rPr>
        <w:t>(прилагаются документы, представленные заявителем)</w:t>
      </w:r>
    </w:p>
    <w:p w:rsidR="004F71E8" w:rsidRDefault="006F4E7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16"/>
          <w:szCs w:val="16"/>
        </w:rPr>
        <w:t> </w:t>
      </w:r>
    </w:p>
    <w:tbl>
      <w:tblPr>
        <w:tblW w:w="9465" w:type="dxa"/>
        <w:shd w:val="clear" w:color="auto" w:fill="FFFFFF"/>
        <w:tblCellMar>
          <w:left w:w="0" w:type="dxa"/>
          <w:right w:w="0" w:type="dxa"/>
        </w:tblCellMar>
        <w:tblLook w:val="04A0" w:firstRow="1" w:lastRow="0" w:firstColumn="1" w:lastColumn="0" w:noHBand="0" w:noVBand="1"/>
      </w:tblPr>
      <w:tblGrid>
        <w:gridCol w:w="3117"/>
        <w:gridCol w:w="595"/>
        <w:gridCol w:w="1956"/>
        <w:gridCol w:w="594"/>
        <w:gridCol w:w="3203"/>
      </w:tblGrid>
      <w:tr w:rsidR="004F71E8">
        <w:tc>
          <w:tcPr>
            <w:tcW w:w="3119" w:type="dxa"/>
            <w:tcBorders>
              <w:top w:val="nil"/>
              <w:left w:val="nil"/>
              <w:bottom w:val="single" w:sz="8" w:space="0" w:color="auto"/>
              <w:right w:val="nil"/>
            </w:tcBorders>
            <w:shd w:val="clear" w:color="auto" w:fill="FFFFFF"/>
            <w:tcMar>
              <w:top w:w="0" w:type="dxa"/>
              <w:left w:w="28" w:type="dxa"/>
              <w:bottom w:w="0" w:type="dxa"/>
              <w:right w:w="28" w:type="dxa"/>
            </w:tcMar>
            <w:vAlign w:val="bottom"/>
          </w:tcPr>
          <w:p w:rsidR="004F71E8" w:rsidRDefault="006F4E71">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595" w:type="dxa"/>
            <w:shd w:val="clear" w:color="auto" w:fill="FFFFFF"/>
            <w:tcMar>
              <w:top w:w="0" w:type="dxa"/>
              <w:left w:w="28" w:type="dxa"/>
              <w:bottom w:w="0" w:type="dxa"/>
              <w:right w:w="28" w:type="dxa"/>
            </w:tcMar>
            <w:vAlign w:val="bottom"/>
          </w:tcPr>
          <w:p w:rsidR="004F71E8" w:rsidRDefault="006F4E71">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1957" w:type="dxa"/>
            <w:tcBorders>
              <w:top w:val="nil"/>
              <w:left w:val="nil"/>
              <w:bottom w:val="single" w:sz="8" w:space="0" w:color="auto"/>
              <w:right w:val="nil"/>
            </w:tcBorders>
            <w:shd w:val="clear" w:color="auto" w:fill="FFFFFF"/>
            <w:tcMar>
              <w:top w:w="0" w:type="dxa"/>
              <w:left w:w="28" w:type="dxa"/>
              <w:bottom w:w="0" w:type="dxa"/>
              <w:right w:w="28" w:type="dxa"/>
            </w:tcMar>
            <w:vAlign w:val="bottom"/>
          </w:tcPr>
          <w:p w:rsidR="004F71E8" w:rsidRDefault="006F4E71">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594" w:type="dxa"/>
            <w:shd w:val="clear" w:color="auto" w:fill="FFFFFF"/>
            <w:tcMar>
              <w:top w:w="0" w:type="dxa"/>
              <w:left w:w="28" w:type="dxa"/>
              <w:bottom w:w="0" w:type="dxa"/>
              <w:right w:w="28" w:type="dxa"/>
            </w:tcMar>
            <w:vAlign w:val="bottom"/>
          </w:tcPr>
          <w:p w:rsidR="004F71E8" w:rsidRDefault="006F4E71">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3205" w:type="dxa"/>
            <w:tcBorders>
              <w:top w:val="nil"/>
              <w:left w:val="nil"/>
              <w:bottom w:val="single" w:sz="8" w:space="0" w:color="auto"/>
              <w:right w:val="nil"/>
            </w:tcBorders>
            <w:shd w:val="clear" w:color="auto" w:fill="FFFFFF"/>
            <w:tcMar>
              <w:top w:w="0" w:type="dxa"/>
              <w:left w:w="28" w:type="dxa"/>
              <w:bottom w:w="0" w:type="dxa"/>
              <w:right w:w="28" w:type="dxa"/>
            </w:tcMar>
            <w:vAlign w:val="bottom"/>
          </w:tcPr>
          <w:p w:rsidR="004F71E8" w:rsidRDefault="006F4E71">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r>
      <w:tr w:rsidR="004F71E8">
        <w:tc>
          <w:tcPr>
            <w:tcW w:w="3119" w:type="dxa"/>
            <w:shd w:val="clear" w:color="auto" w:fill="FFFFFF"/>
            <w:tcMar>
              <w:top w:w="0" w:type="dxa"/>
              <w:left w:w="28" w:type="dxa"/>
              <w:bottom w:w="0" w:type="dxa"/>
              <w:right w:w="28" w:type="dxa"/>
            </w:tcMar>
          </w:tcPr>
          <w:p w:rsidR="004F71E8" w:rsidRDefault="006F4E71">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(должность)</w:t>
            </w:r>
          </w:p>
        </w:tc>
        <w:tc>
          <w:tcPr>
            <w:tcW w:w="595" w:type="dxa"/>
            <w:shd w:val="clear" w:color="auto" w:fill="FFFFFF"/>
            <w:tcMar>
              <w:top w:w="0" w:type="dxa"/>
              <w:left w:w="28" w:type="dxa"/>
              <w:bottom w:w="0" w:type="dxa"/>
              <w:right w:w="28" w:type="dxa"/>
            </w:tcMar>
          </w:tcPr>
          <w:p w:rsidR="004F71E8" w:rsidRDefault="006F4E71">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 </w:t>
            </w:r>
          </w:p>
        </w:tc>
        <w:tc>
          <w:tcPr>
            <w:tcW w:w="1957" w:type="dxa"/>
            <w:shd w:val="clear" w:color="auto" w:fill="FFFFFF"/>
            <w:tcMar>
              <w:top w:w="0" w:type="dxa"/>
              <w:left w:w="28" w:type="dxa"/>
              <w:bottom w:w="0" w:type="dxa"/>
              <w:right w:w="28" w:type="dxa"/>
            </w:tcMar>
          </w:tcPr>
          <w:p w:rsidR="004F71E8" w:rsidRDefault="006F4E71">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(подпись)</w:t>
            </w:r>
          </w:p>
        </w:tc>
        <w:tc>
          <w:tcPr>
            <w:tcW w:w="594" w:type="dxa"/>
            <w:shd w:val="clear" w:color="auto" w:fill="FFFFFF"/>
            <w:tcMar>
              <w:top w:w="0" w:type="dxa"/>
              <w:left w:w="28" w:type="dxa"/>
              <w:bottom w:w="0" w:type="dxa"/>
              <w:right w:w="28" w:type="dxa"/>
            </w:tcMar>
          </w:tcPr>
          <w:p w:rsidR="004F71E8" w:rsidRDefault="006F4E71">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 </w:t>
            </w:r>
          </w:p>
        </w:tc>
        <w:tc>
          <w:tcPr>
            <w:tcW w:w="3205" w:type="dxa"/>
            <w:shd w:val="clear" w:color="auto" w:fill="FFFFFF"/>
            <w:tcMar>
              <w:top w:w="0" w:type="dxa"/>
              <w:left w:w="28" w:type="dxa"/>
              <w:bottom w:w="0" w:type="dxa"/>
              <w:right w:w="28" w:type="dxa"/>
            </w:tcMar>
          </w:tcPr>
          <w:p w:rsidR="004F71E8" w:rsidRDefault="006F4E71">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(фамилия, имя, отчество</w:t>
            </w:r>
            <w:r>
              <w:rPr>
                <w:rFonts w:ascii="Times New Roman" w:hAnsi="Times New Roman"/>
                <w:color w:val="000000"/>
                <w:sz w:val="20"/>
                <w:szCs w:val="20"/>
              </w:rPr>
              <w:br/>
              <w:t>(при наличии)</w:t>
            </w:r>
          </w:p>
        </w:tc>
      </w:tr>
    </w:tbl>
    <w:p w:rsidR="004F71E8" w:rsidRDefault="006F4E7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w:t>
      </w:r>
    </w:p>
    <w:p w:rsidR="004F71E8" w:rsidRDefault="004F71E8">
      <w:pPr>
        <w:spacing w:after="0" w:line="240" w:lineRule="auto"/>
        <w:rPr>
          <w:rFonts w:ascii="Times New Roman" w:hAnsi="Times New Roman"/>
          <w:sz w:val="24"/>
          <w:szCs w:val="24"/>
        </w:rPr>
      </w:pPr>
    </w:p>
    <w:p w:rsidR="004F71E8" w:rsidRDefault="004F71E8">
      <w:pPr>
        <w:spacing w:after="0"/>
        <w:jc w:val="both"/>
        <w:rPr>
          <w:rFonts w:ascii="Times New Roman" w:hAnsi="Times New Roman"/>
          <w:sz w:val="24"/>
          <w:szCs w:val="24"/>
        </w:rPr>
      </w:pPr>
    </w:p>
    <w:p w:rsidR="004F71E8" w:rsidRDefault="004F71E8">
      <w:pPr>
        <w:spacing w:after="0" w:line="240" w:lineRule="auto"/>
        <w:jc w:val="right"/>
        <w:rPr>
          <w:rFonts w:ascii="Times New Roman" w:hAnsi="Times New Roman"/>
          <w:sz w:val="24"/>
          <w:szCs w:val="24"/>
        </w:rPr>
      </w:pPr>
    </w:p>
    <w:tbl>
      <w:tblPr>
        <w:tblW w:w="0" w:type="auto"/>
        <w:tblLook w:val="04A0" w:firstRow="1" w:lastRow="0" w:firstColumn="1" w:lastColumn="0" w:noHBand="0" w:noVBand="1"/>
      </w:tblPr>
      <w:tblGrid>
        <w:gridCol w:w="4573"/>
        <w:gridCol w:w="5349"/>
      </w:tblGrid>
      <w:tr w:rsidR="004F71E8">
        <w:trPr>
          <w:trHeight w:val="1777"/>
        </w:trPr>
        <w:tc>
          <w:tcPr>
            <w:tcW w:w="4651" w:type="dxa"/>
          </w:tcPr>
          <w:p w:rsidR="004F71E8" w:rsidRDefault="004F71E8">
            <w:pPr>
              <w:autoSpaceDE w:val="0"/>
              <w:autoSpaceDN w:val="0"/>
              <w:adjustRightInd w:val="0"/>
              <w:spacing w:after="0" w:line="240" w:lineRule="auto"/>
              <w:jc w:val="right"/>
              <w:outlineLvl w:val="1"/>
              <w:rPr>
                <w:rFonts w:ascii="Times New Roman" w:hAnsi="Times New Roman"/>
                <w:sz w:val="28"/>
                <w:szCs w:val="28"/>
              </w:rPr>
            </w:pPr>
          </w:p>
        </w:tc>
        <w:tc>
          <w:tcPr>
            <w:tcW w:w="5397" w:type="dxa"/>
          </w:tcPr>
          <w:p w:rsidR="004F71E8" w:rsidRDefault="006F4E71">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 4</w:t>
            </w:r>
          </w:p>
          <w:p w:rsidR="004F71E8" w:rsidRDefault="006F4E71">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rsidR="004F71E8" w:rsidRDefault="006F4E71">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p>
          <w:p w:rsidR="004F71E8" w:rsidRDefault="004F71E8">
            <w:pPr>
              <w:autoSpaceDE w:val="0"/>
              <w:autoSpaceDN w:val="0"/>
              <w:adjustRightInd w:val="0"/>
              <w:spacing w:after="0" w:line="240" w:lineRule="auto"/>
              <w:jc w:val="right"/>
              <w:outlineLvl w:val="1"/>
              <w:rPr>
                <w:rFonts w:ascii="Times New Roman" w:hAnsi="Times New Roman"/>
                <w:sz w:val="28"/>
                <w:szCs w:val="28"/>
              </w:rPr>
            </w:pPr>
          </w:p>
        </w:tc>
      </w:tr>
    </w:tbl>
    <w:p w:rsidR="004F71E8" w:rsidRDefault="004F71E8">
      <w:pPr>
        <w:spacing w:after="0" w:line="240" w:lineRule="exact"/>
        <w:rPr>
          <w:rFonts w:ascii="Times New Roman" w:hAnsi="Times New Roman"/>
          <w:sz w:val="24"/>
          <w:szCs w:val="28"/>
        </w:rPr>
      </w:pPr>
    </w:p>
    <w:p w:rsidR="004F71E8" w:rsidRDefault="004F71E8">
      <w:pPr>
        <w:spacing w:after="0" w:line="240" w:lineRule="exact"/>
        <w:rPr>
          <w:rFonts w:ascii="Times New Roman" w:hAnsi="Times New Roman"/>
          <w:sz w:val="24"/>
          <w:szCs w:val="28"/>
        </w:rPr>
      </w:pPr>
    </w:p>
    <w:p w:rsidR="004F71E8" w:rsidRDefault="004F71E8">
      <w:pPr>
        <w:spacing w:after="0" w:line="240" w:lineRule="exact"/>
        <w:rPr>
          <w:rFonts w:ascii="Times New Roman" w:hAnsi="Times New Roman"/>
          <w:sz w:val="24"/>
          <w:szCs w:val="28"/>
        </w:rPr>
      </w:pPr>
    </w:p>
    <w:p w:rsidR="004F71E8" w:rsidRDefault="006F4E71">
      <w:pPr>
        <w:spacing w:after="0" w:line="240" w:lineRule="atLeast"/>
        <w:jc w:val="center"/>
        <w:rPr>
          <w:rFonts w:ascii="Times New Roman" w:hAnsi="Times New Roman"/>
          <w:b/>
          <w:sz w:val="24"/>
          <w:szCs w:val="28"/>
        </w:rPr>
      </w:pPr>
      <w:r>
        <w:rPr>
          <w:rFonts w:ascii="Times New Roman" w:hAnsi="Times New Roman"/>
          <w:b/>
          <w:sz w:val="24"/>
          <w:szCs w:val="28"/>
        </w:rPr>
        <w:t>ЗАЯВЛЕНИЕ</w:t>
      </w:r>
    </w:p>
    <w:p w:rsidR="004F71E8" w:rsidRDefault="004F71E8">
      <w:pPr>
        <w:spacing w:after="0" w:line="120" w:lineRule="exact"/>
        <w:jc w:val="center"/>
        <w:rPr>
          <w:rFonts w:ascii="Times New Roman" w:hAnsi="Times New Roman"/>
          <w:b/>
          <w:sz w:val="24"/>
          <w:szCs w:val="28"/>
        </w:rPr>
      </w:pPr>
    </w:p>
    <w:p w:rsidR="004F71E8" w:rsidRDefault="006F4E71">
      <w:pPr>
        <w:spacing w:after="0" w:line="240" w:lineRule="atLeast"/>
        <w:jc w:val="center"/>
        <w:rPr>
          <w:rFonts w:ascii="Times New Roman" w:hAnsi="Times New Roman"/>
          <w:b/>
          <w:sz w:val="24"/>
          <w:szCs w:val="28"/>
        </w:rPr>
      </w:pPr>
      <w:r>
        <w:rPr>
          <w:rFonts w:ascii="Times New Roman" w:hAnsi="Times New Roman"/>
          <w:b/>
          <w:sz w:val="24"/>
          <w:szCs w:val="28"/>
        </w:rPr>
        <w:t xml:space="preserve">о выдаче дубликата </w:t>
      </w:r>
    </w:p>
    <w:p w:rsidR="004F71E8" w:rsidRDefault="006F4E71">
      <w:pPr>
        <w:spacing w:after="0" w:line="240" w:lineRule="atLeast"/>
        <w:jc w:val="center"/>
        <w:rPr>
          <w:rFonts w:ascii="Times New Roman" w:hAnsi="Times New Roman"/>
          <w:b/>
          <w:sz w:val="24"/>
          <w:szCs w:val="24"/>
        </w:rPr>
      </w:pPr>
      <w:r>
        <w:rPr>
          <w:rFonts w:ascii="Times New Roman" w:hAnsi="Times New Roman"/>
          <w:b/>
          <w:sz w:val="24"/>
          <w:szCs w:val="28"/>
        </w:rPr>
        <w:t>уведомления о планируемом сносе объекта капитального строительства и (или) уведомления о завершении сноса объекта капитального строительства</w:t>
      </w:r>
    </w:p>
    <w:p w:rsidR="004F71E8" w:rsidRDefault="006F4E71">
      <w:pPr>
        <w:spacing w:after="0" w:line="240" w:lineRule="atLeast"/>
        <w:jc w:val="center"/>
        <w:rPr>
          <w:rFonts w:ascii="Times New Roman" w:hAnsi="Times New Roman"/>
          <w:b/>
          <w:sz w:val="24"/>
          <w:szCs w:val="24"/>
        </w:rPr>
      </w:pPr>
      <w:r>
        <w:rPr>
          <w:rFonts w:ascii="Times New Roman" w:hAnsi="Times New Roman"/>
          <w:b/>
          <w:sz w:val="24"/>
          <w:szCs w:val="24"/>
        </w:rPr>
        <w:t xml:space="preserve">(далее </w:t>
      </w:r>
      <w:r>
        <w:rPr>
          <w:rFonts w:ascii="Times New Roman" w:hAnsi="Times New Roman"/>
          <w:bCs/>
          <w:sz w:val="24"/>
          <w:szCs w:val="24"/>
        </w:rPr>
        <w:t xml:space="preserve">– </w:t>
      </w:r>
      <w:r>
        <w:rPr>
          <w:rFonts w:ascii="Times New Roman" w:hAnsi="Times New Roman"/>
          <w:b/>
          <w:sz w:val="24"/>
          <w:szCs w:val="24"/>
        </w:rPr>
        <w:t>уведомление)</w:t>
      </w:r>
    </w:p>
    <w:p w:rsidR="004F71E8" w:rsidRDefault="004F71E8">
      <w:pPr>
        <w:spacing w:after="0" w:line="240" w:lineRule="atLeast"/>
        <w:rPr>
          <w:rFonts w:ascii="Times New Roman" w:hAnsi="Times New Roman"/>
          <w:sz w:val="24"/>
          <w:szCs w:val="24"/>
        </w:rPr>
      </w:pPr>
    </w:p>
    <w:p w:rsidR="004F71E8" w:rsidRDefault="006F4E71">
      <w:pPr>
        <w:spacing w:after="0" w:line="240" w:lineRule="atLeast"/>
        <w:jc w:val="right"/>
        <w:rPr>
          <w:rFonts w:ascii="Times New Roman" w:hAnsi="Times New Roman"/>
          <w:sz w:val="24"/>
          <w:szCs w:val="28"/>
        </w:rPr>
      </w:pPr>
      <w:r>
        <w:rPr>
          <w:rFonts w:ascii="Times New Roman" w:hAnsi="Times New Roman"/>
          <w:sz w:val="24"/>
          <w:szCs w:val="28"/>
        </w:rPr>
        <w:t>«___» _________ 20___ г.</w:t>
      </w:r>
    </w:p>
    <w:p w:rsidR="004F71E8" w:rsidRDefault="004F71E8">
      <w:pPr>
        <w:spacing w:after="0" w:line="240" w:lineRule="exact"/>
        <w:rPr>
          <w:rFonts w:ascii="Times New Roman" w:hAnsi="Times New Roman"/>
          <w:sz w:val="24"/>
          <w:szCs w:val="28"/>
        </w:rPr>
      </w:pPr>
    </w:p>
    <w:p w:rsidR="004F71E8" w:rsidRDefault="004F71E8">
      <w:pPr>
        <w:spacing w:after="0" w:line="240" w:lineRule="exact"/>
        <w:rPr>
          <w:rFonts w:ascii="Times New Roman" w:hAnsi="Times New Roman"/>
          <w:sz w:val="24"/>
          <w:szCs w:val="28"/>
        </w:rPr>
      </w:pPr>
    </w:p>
    <w:p w:rsidR="004F71E8" w:rsidRDefault="006F4E71">
      <w:pPr>
        <w:tabs>
          <w:tab w:val="right" w:pos="9071"/>
        </w:tabs>
        <w:spacing w:after="0" w:line="240" w:lineRule="atLeast"/>
        <w:rPr>
          <w:rFonts w:ascii="Times New Roman" w:hAnsi="Times New Roman"/>
          <w:sz w:val="24"/>
          <w:szCs w:val="28"/>
          <w:u w:val="single"/>
        </w:rPr>
      </w:pPr>
      <w:r>
        <w:rPr>
          <w:rFonts w:ascii="Times New Roman" w:hAnsi="Times New Roman"/>
          <w:sz w:val="24"/>
          <w:szCs w:val="28"/>
          <w:u w:val="single"/>
        </w:rPr>
        <w:t xml:space="preserve">               Администрация муниципального района Кинель-Черкасский Самарской области</w:t>
      </w:r>
    </w:p>
    <w:p w:rsidR="004F71E8" w:rsidRDefault="006F4E71">
      <w:pPr>
        <w:tabs>
          <w:tab w:val="right" w:pos="9071"/>
        </w:tabs>
        <w:spacing w:after="0" w:line="240" w:lineRule="atLeast"/>
        <w:rPr>
          <w:rFonts w:ascii="Times New Roman" w:hAnsi="Times New Roman"/>
          <w:sz w:val="20"/>
          <w:szCs w:val="24"/>
        </w:rPr>
      </w:pPr>
      <w:r>
        <w:rPr>
          <w:rFonts w:ascii="Times New Roman" w:hAnsi="Times New Roman"/>
          <w:sz w:val="20"/>
          <w:szCs w:val="24"/>
        </w:rPr>
        <w:t xml:space="preserve">                                                         (наименование органа местного самоуправления)</w:t>
      </w:r>
    </w:p>
    <w:p w:rsidR="004F71E8" w:rsidRDefault="004F71E8">
      <w:pPr>
        <w:spacing w:after="0" w:line="240" w:lineRule="atLeast"/>
        <w:jc w:val="center"/>
        <w:rPr>
          <w:rFonts w:ascii="Times New Roman" w:hAnsi="Times New Roman"/>
          <w:sz w:val="24"/>
          <w:szCs w:val="28"/>
        </w:rPr>
      </w:pPr>
    </w:p>
    <w:p w:rsidR="004F71E8" w:rsidRDefault="006F4E71">
      <w:pPr>
        <w:spacing w:after="0" w:line="240" w:lineRule="atLeast"/>
        <w:jc w:val="center"/>
        <w:rPr>
          <w:rFonts w:ascii="Times New Roman" w:hAnsi="Times New Roman"/>
          <w:sz w:val="24"/>
          <w:szCs w:val="28"/>
        </w:rPr>
      </w:pPr>
      <w:r>
        <w:rPr>
          <w:rFonts w:ascii="Times New Roman" w:hAnsi="Times New Roman"/>
          <w:sz w:val="24"/>
          <w:szCs w:val="28"/>
        </w:rPr>
        <w:t>1. Сведения о застройщике</w:t>
      </w:r>
    </w:p>
    <w:p w:rsidR="004F71E8" w:rsidRDefault="004F71E8">
      <w:pPr>
        <w:spacing w:after="0" w:line="240" w:lineRule="atLeast"/>
        <w:jc w:val="center"/>
        <w:rPr>
          <w:rFonts w:ascii="Times New Roman" w:hAnsi="Times New Roman"/>
          <w:sz w:val="24"/>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2"/>
        <w:gridCol w:w="5104"/>
      </w:tblGrid>
      <w:tr w:rsidR="004F71E8">
        <w:tc>
          <w:tcPr>
            <w:tcW w:w="817" w:type="dxa"/>
            <w:shd w:val="clear" w:color="auto" w:fill="auto"/>
          </w:tcPr>
          <w:p w:rsidR="004F71E8" w:rsidRDefault="006F4E71">
            <w:pPr>
              <w:spacing w:before="60" w:after="60" w:line="240" w:lineRule="atLeast"/>
              <w:jc w:val="center"/>
              <w:rPr>
                <w:rFonts w:ascii="Times New Roman" w:hAnsi="Times New Roman"/>
                <w:sz w:val="24"/>
                <w:szCs w:val="28"/>
              </w:rPr>
            </w:pPr>
            <w:r>
              <w:rPr>
                <w:rFonts w:ascii="Times New Roman" w:hAnsi="Times New Roman"/>
                <w:sz w:val="24"/>
                <w:szCs w:val="28"/>
              </w:rPr>
              <w:t>1.1</w:t>
            </w:r>
          </w:p>
        </w:tc>
        <w:tc>
          <w:tcPr>
            <w:tcW w:w="4252" w:type="dxa"/>
            <w:shd w:val="clear" w:color="auto" w:fill="auto"/>
          </w:tcPr>
          <w:p w:rsidR="004F71E8" w:rsidRDefault="006F4E71">
            <w:pPr>
              <w:spacing w:before="60" w:after="60" w:line="240" w:lineRule="atLeast"/>
              <w:rPr>
                <w:rFonts w:ascii="Times New Roman" w:hAnsi="Times New Roman"/>
                <w:sz w:val="24"/>
                <w:szCs w:val="28"/>
              </w:rPr>
            </w:pPr>
            <w:r>
              <w:rPr>
                <w:rFonts w:ascii="Times New Roman" w:hAnsi="Times New Roman"/>
                <w:sz w:val="24"/>
                <w:szCs w:val="28"/>
              </w:rPr>
              <w:t>Сведения о физическом лице, в случае если застройщиком является физическое лицо:</w:t>
            </w:r>
          </w:p>
        </w:tc>
        <w:tc>
          <w:tcPr>
            <w:tcW w:w="5104" w:type="dxa"/>
            <w:shd w:val="clear" w:color="auto" w:fill="auto"/>
          </w:tcPr>
          <w:p w:rsidR="004F71E8" w:rsidRDefault="004F71E8">
            <w:pPr>
              <w:spacing w:before="60" w:after="60" w:line="240" w:lineRule="atLeast"/>
              <w:rPr>
                <w:rFonts w:ascii="Times New Roman" w:hAnsi="Times New Roman"/>
                <w:sz w:val="24"/>
                <w:szCs w:val="28"/>
              </w:rPr>
            </w:pPr>
          </w:p>
        </w:tc>
      </w:tr>
      <w:tr w:rsidR="004F71E8">
        <w:tc>
          <w:tcPr>
            <w:tcW w:w="817" w:type="dxa"/>
            <w:shd w:val="clear" w:color="auto" w:fill="auto"/>
          </w:tcPr>
          <w:p w:rsidR="004F71E8" w:rsidRDefault="006F4E71">
            <w:pPr>
              <w:spacing w:before="60" w:after="60" w:line="240" w:lineRule="atLeast"/>
              <w:jc w:val="center"/>
              <w:rPr>
                <w:rFonts w:ascii="Times New Roman" w:hAnsi="Times New Roman"/>
                <w:sz w:val="24"/>
                <w:szCs w:val="28"/>
              </w:rPr>
            </w:pPr>
            <w:r>
              <w:rPr>
                <w:rFonts w:ascii="Times New Roman" w:hAnsi="Times New Roman"/>
                <w:sz w:val="24"/>
                <w:szCs w:val="28"/>
              </w:rPr>
              <w:t>1.1.1</w:t>
            </w:r>
          </w:p>
        </w:tc>
        <w:tc>
          <w:tcPr>
            <w:tcW w:w="4252" w:type="dxa"/>
            <w:shd w:val="clear" w:color="auto" w:fill="auto"/>
          </w:tcPr>
          <w:p w:rsidR="004F71E8" w:rsidRDefault="006F4E71">
            <w:pPr>
              <w:spacing w:before="60" w:after="60" w:line="240" w:lineRule="atLeast"/>
              <w:rPr>
                <w:rFonts w:ascii="Times New Roman" w:hAnsi="Times New Roman"/>
                <w:sz w:val="24"/>
                <w:szCs w:val="28"/>
              </w:rPr>
            </w:pPr>
            <w:r>
              <w:rPr>
                <w:rFonts w:ascii="Times New Roman" w:hAnsi="Times New Roman"/>
                <w:sz w:val="24"/>
                <w:szCs w:val="28"/>
              </w:rPr>
              <w:t>Фамилия, имя, отчество (при наличии)</w:t>
            </w:r>
          </w:p>
        </w:tc>
        <w:tc>
          <w:tcPr>
            <w:tcW w:w="5104" w:type="dxa"/>
            <w:shd w:val="clear" w:color="auto" w:fill="auto"/>
          </w:tcPr>
          <w:p w:rsidR="004F71E8" w:rsidRDefault="004F71E8">
            <w:pPr>
              <w:spacing w:before="60" w:after="60" w:line="240" w:lineRule="atLeast"/>
              <w:rPr>
                <w:rFonts w:ascii="Times New Roman" w:hAnsi="Times New Roman"/>
                <w:sz w:val="24"/>
                <w:szCs w:val="28"/>
              </w:rPr>
            </w:pPr>
          </w:p>
        </w:tc>
      </w:tr>
      <w:tr w:rsidR="004F71E8">
        <w:tc>
          <w:tcPr>
            <w:tcW w:w="817" w:type="dxa"/>
            <w:shd w:val="clear" w:color="auto" w:fill="auto"/>
          </w:tcPr>
          <w:p w:rsidR="004F71E8" w:rsidRDefault="006F4E71">
            <w:pPr>
              <w:spacing w:before="60" w:after="60" w:line="240" w:lineRule="atLeast"/>
              <w:jc w:val="center"/>
              <w:rPr>
                <w:rFonts w:ascii="Times New Roman" w:hAnsi="Times New Roman"/>
                <w:sz w:val="24"/>
                <w:szCs w:val="28"/>
              </w:rPr>
            </w:pPr>
            <w:r>
              <w:rPr>
                <w:rFonts w:ascii="Times New Roman" w:hAnsi="Times New Roman"/>
                <w:sz w:val="24"/>
                <w:szCs w:val="28"/>
              </w:rPr>
              <w:t>1.1.2</w:t>
            </w:r>
          </w:p>
        </w:tc>
        <w:tc>
          <w:tcPr>
            <w:tcW w:w="4252" w:type="dxa"/>
            <w:shd w:val="clear" w:color="auto" w:fill="auto"/>
          </w:tcPr>
          <w:p w:rsidR="004F71E8" w:rsidRDefault="006F4E71">
            <w:pPr>
              <w:spacing w:before="60" w:after="60" w:line="240" w:lineRule="atLeast"/>
              <w:rPr>
                <w:rFonts w:ascii="Times New Roman" w:hAnsi="Times New Roman"/>
                <w:sz w:val="24"/>
                <w:szCs w:val="28"/>
              </w:rPr>
            </w:pPr>
            <w:r>
              <w:rPr>
                <w:rFonts w:ascii="Times New Roman" w:hAnsi="Times New Roman"/>
                <w:sz w:val="24"/>
                <w:szCs w:val="28"/>
              </w:rPr>
              <w:t xml:space="preserve">Место жительства </w:t>
            </w:r>
          </w:p>
        </w:tc>
        <w:tc>
          <w:tcPr>
            <w:tcW w:w="5104" w:type="dxa"/>
            <w:shd w:val="clear" w:color="auto" w:fill="auto"/>
          </w:tcPr>
          <w:p w:rsidR="004F71E8" w:rsidRDefault="004F71E8">
            <w:pPr>
              <w:spacing w:before="60" w:after="60" w:line="240" w:lineRule="atLeast"/>
              <w:rPr>
                <w:rFonts w:ascii="Times New Roman" w:hAnsi="Times New Roman"/>
                <w:sz w:val="24"/>
                <w:szCs w:val="28"/>
              </w:rPr>
            </w:pPr>
          </w:p>
        </w:tc>
      </w:tr>
      <w:tr w:rsidR="004F71E8">
        <w:tc>
          <w:tcPr>
            <w:tcW w:w="817" w:type="dxa"/>
            <w:shd w:val="clear" w:color="auto" w:fill="auto"/>
          </w:tcPr>
          <w:p w:rsidR="004F71E8" w:rsidRDefault="006F4E71">
            <w:pPr>
              <w:spacing w:before="60" w:after="60" w:line="240" w:lineRule="atLeast"/>
              <w:jc w:val="center"/>
              <w:rPr>
                <w:rFonts w:ascii="Times New Roman" w:hAnsi="Times New Roman"/>
                <w:sz w:val="24"/>
                <w:szCs w:val="28"/>
              </w:rPr>
            </w:pPr>
            <w:r>
              <w:rPr>
                <w:rFonts w:ascii="Times New Roman" w:hAnsi="Times New Roman"/>
                <w:sz w:val="24"/>
                <w:szCs w:val="28"/>
              </w:rPr>
              <w:t>1.1.3</w:t>
            </w:r>
          </w:p>
        </w:tc>
        <w:tc>
          <w:tcPr>
            <w:tcW w:w="4252" w:type="dxa"/>
            <w:shd w:val="clear" w:color="auto" w:fill="auto"/>
          </w:tcPr>
          <w:p w:rsidR="004F71E8" w:rsidRDefault="006F4E71">
            <w:pPr>
              <w:spacing w:before="60" w:after="60" w:line="240" w:lineRule="atLeast"/>
              <w:rPr>
                <w:rFonts w:ascii="Times New Roman" w:hAnsi="Times New Roman"/>
                <w:sz w:val="24"/>
                <w:szCs w:val="28"/>
              </w:rPr>
            </w:pPr>
            <w:r>
              <w:rPr>
                <w:rFonts w:ascii="Times New Roman" w:hAnsi="Times New Roman"/>
                <w:sz w:val="24"/>
                <w:szCs w:val="28"/>
              </w:rPr>
              <w:t>Реквизиты документа, удостоверяющего личность</w:t>
            </w:r>
          </w:p>
        </w:tc>
        <w:tc>
          <w:tcPr>
            <w:tcW w:w="5104" w:type="dxa"/>
            <w:shd w:val="clear" w:color="auto" w:fill="auto"/>
          </w:tcPr>
          <w:p w:rsidR="004F71E8" w:rsidRDefault="004F71E8">
            <w:pPr>
              <w:spacing w:before="60" w:after="60" w:line="240" w:lineRule="atLeast"/>
              <w:rPr>
                <w:rFonts w:ascii="Times New Roman" w:hAnsi="Times New Roman"/>
                <w:sz w:val="24"/>
                <w:szCs w:val="28"/>
              </w:rPr>
            </w:pPr>
          </w:p>
        </w:tc>
      </w:tr>
      <w:tr w:rsidR="004F71E8">
        <w:tc>
          <w:tcPr>
            <w:tcW w:w="817" w:type="dxa"/>
            <w:shd w:val="clear" w:color="auto" w:fill="auto"/>
          </w:tcPr>
          <w:p w:rsidR="004F71E8" w:rsidRDefault="006F4E71">
            <w:pPr>
              <w:spacing w:before="60" w:after="60" w:line="240" w:lineRule="atLeast"/>
              <w:jc w:val="center"/>
              <w:rPr>
                <w:rFonts w:ascii="Times New Roman" w:hAnsi="Times New Roman"/>
                <w:sz w:val="24"/>
                <w:szCs w:val="28"/>
              </w:rPr>
            </w:pPr>
            <w:r>
              <w:rPr>
                <w:rFonts w:ascii="Times New Roman" w:hAnsi="Times New Roman"/>
                <w:sz w:val="24"/>
                <w:szCs w:val="28"/>
              </w:rPr>
              <w:t>1.2</w:t>
            </w:r>
          </w:p>
        </w:tc>
        <w:tc>
          <w:tcPr>
            <w:tcW w:w="4252" w:type="dxa"/>
            <w:shd w:val="clear" w:color="auto" w:fill="auto"/>
          </w:tcPr>
          <w:p w:rsidR="004F71E8" w:rsidRDefault="006F4E71">
            <w:pPr>
              <w:spacing w:before="60" w:after="60" w:line="240" w:lineRule="atLeast"/>
              <w:rPr>
                <w:rFonts w:ascii="Times New Roman" w:hAnsi="Times New Roman"/>
                <w:sz w:val="24"/>
                <w:szCs w:val="28"/>
              </w:rPr>
            </w:pPr>
            <w:r>
              <w:rPr>
                <w:rFonts w:ascii="Times New Roman" w:hAnsi="Times New Roman"/>
                <w:sz w:val="24"/>
                <w:szCs w:val="28"/>
              </w:rPr>
              <w:t>Сведения о юридическом лице, в случае если застрой-щиком или техническим за-казчиком является юридиче-ское лицо:</w:t>
            </w:r>
          </w:p>
        </w:tc>
        <w:tc>
          <w:tcPr>
            <w:tcW w:w="5104" w:type="dxa"/>
            <w:shd w:val="clear" w:color="auto" w:fill="auto"/>
          </w:tcPr>
          <w:p w:rsidR="004F71E8" w:rsidRDefault="004F71E8">
            <w:pPr>
              <w:spacing w:before="60" w:after="60" w:line="240" w:lineRule="atLeast"/>
              <w:rPr>
                <w:rFonts w:ascii="Times New Roman" w:hAnsi="Times New Roman"/>
                <w:sz w:val="24"/>
                <w:szCs w:val="28"/>
              </w:rPr>
            </w:pPr>
          </w:p>
        </w:tc>
      </w:tr>
      <w:tr w:rsidR="004F71E8">
        <w:tc>
          <w:tcPr>
            <w:tcW w:w="817" w:type="dxa"/>
            <w:shd w:val="clear" w:color="auto" w:fill="auto"/>
          </w:tcPr>
          <w:p w:rsidR="004F71E8" w:rsidRDefault="006F4E71">
            <w:pPr>
              <w:spacing w:before="60" w:after="60" w:line="240" w:lineRule="atLeast"/>
              <w:jc w:val="center"/>
              <w:rPr>
                <w:rFonts w:ascii="Times New Roman" w:hAnsi="Times New Roman"/>
                <w:sz w:val="24"/>
                <w:szCs w:val="28"/>
              </w:rPr>
            </w:pPr>
            <w:r>
              <w:rPr>
                <w:rFonts w:ascii="Times New Roman" w:hAnsi="Times New Roman"/>
                <w:sz w:val="24"/>
                <w:szCs w:val="28"/>
              </w:rPr>
              <w:t>1.2.1</w:t>
            </w:r>
          </w:p>
        </w:tc>
        <w:tc>
          <w:tcPr>
            <w:tcW w:w="4252" w:type="dxa"/>
            <w:shd w:val="clear" w:color="auto" w:fill="auto"/>
          </w:tcPr>
          <w:p w:rsidR="004F71E8" w:rsidRDefault="006F4E71">
            <w:pPr>
              <w:spacing w:before="60" w:after="60" w:line="240" w:lineRule="atLeast"/>
              <w:rPr>
                <w:rFonts w:ascii="Times New Roman" w:hAnsi="Times New Roman"/>
                <w:sz w:val="24"/>
                <w:szCs w:val="28"/>
              </w:rPr>
            </w:pPr>
            <w:r>
              <w:rPr>
                <w:rFonts w:ascii="Times New Roman" w:hAnsi="Times New Roman"/>
                <w:sz w:val="24"/>
                <w:szCs w:val="28"/>
              </w:rPr>
              <w:t>Полное наименование</w:t>
            </w:r>
          </w:p>
        </w:tc>
        <w:tc>
          <w:tcPr>
            <w:tcW w:w="5104" w:type="dxa"/>
            <w:shd w:val="clear" w:color="auto" w:fill="auto"/>
          </w:tcPr>
          <w:p w:rsidR="004F71E8" w:rsidRDefault="004F71E8">
            <w:pPr>
              <w:spacing w:before="60" w:after="60" w:line="240" w:lineRule="atLeast"/>
              <w:rPr>
                <w:rFonts w:ascii="Times New Roman" w:hAnsi="Times New Roman"/>
                <w:sz w:val="24"/>
                <w:szCs w:val="28"/>
              </w:rPr>
            </w:pPr>
          </w:p>
        </w:tc>
      </w:tr>
      <w:tr w:rsidR="004F71E8">
        <w:tc>
          <w:tcPr>
            <w:tcW w:w="817" w:type="dxa"/>
            <w:shd w:val="clear" w:color="auto" w:fill="auto"/>
          </w:tcPr>
          <w:p w:rsidR="004F71E8" w:rsidRDefault="006F4E71">
            <w:pPr>
              <w:spacing w:before="60" w:after="60" w:line="240" w:lineRule="atLeast"/>
              <w:jc w:val="center"/>
              <w:rPr>
                <w:rFonts w:ascii="Times New Roman" w:hAnsi="Times New Roman"/>
                <w:sz w:val="24"/>
                <w:szCs w:val="28"/>
              </w:rPr>
            </w:pPr>
            <w:r>
              <w:rPr>
                <w:rFonts w:ascii="Times New Roman" w:hAnsi="Times New Roman"/>
                <w:sz w:val="24"/>
                <w:szCs w:val="28"/>
              </w:rPr>
              <w:t>1.2.2</w:t>
            </w:r>
          </w:p>
        </w:tc>
        <w:tc>
          <w:tcPr>
            <w:tcW w:w="4252" w:type="dxa"/>
            <w:shd w:val="clear" w:color="auto" w:fill="auto"/>
          </w:tcPr>
          <w:p w:rsidR="004F71E8" w:rsidRDefault="006F4E71">
            <w:pPr>
              <w:spacing w:before="60" w:after="60" w:line="240" w:lineRule="atLeast"/>
              <w:rPr>
                <w:rFonts w:ascii="Times New Roman" w:hAnsi="Times New Roman"/>
                <w:sz w:val="24"/>
                <w:szCs w:val="28"/>
              </w:rPr>
            </w:pPr>
            <w:r>
              <w:rPr>
                <w:rFonts w:ascii="Times New Roman" w:hAnsi="Times New Roman"/>
                <w:sz w:val="24"/>
                <w:szCs w:val="28"/>
              </w:rPr>
              <w:t>Место нахождения</w:t>
            </w:r>
          </w:p>
        </w:tc>
        <w:tc>
          <w:tcPr>
            <w:tcW w:w="5104" w:type="dxa"/>
            <w:shd w:val="clear" w:color="auto" w:fill="auto"/>
          </w:tcPr>
          <w:p w:rsidR="004F71E8" w:rsidRDefault="004F71E8">
            <w:pPr>
              <w:spacing w:before="60" w:after="60" w:line="240" w:lineRule="atLeast"/>
              <w:rPr>
                <w:rFonts w:ascii="Times New Roman" w:hAnsi="Times New Roman"/>
                <w:sz w:val="24"/>
                <w:szCs w:val="28"/>
              </w:rPr>
            </w:pPr>
          </w:p>
        </w:tc>
      </w:tr>
      <w:tr w:rsidR="004F71E8">
        <w:tc>
          <w:tcPr>
            <w:tcW w:w="817" w:type="dxa"/>
            <w:shd w:val="clear" w:color="auto" w:fill="auto"/>
          </w:tcPr>
          <w:p w:rsidR="004F71E8" w:rsidRDefault="006F4E71">
            <w:pPr>
              <w:spacing w:before="60" w:after="60" w:line="240" w:lineRule="atLeast"/>
              <w:jc w:val="center"/>
              <w:rPr>
                <w:rFonts w:ascii="Times New Roman" w:hAnsi="Times New Roman"/>
                <w:sz w:val="24"/>
                <w:szCs w:val="28"/>
              </w:rPr>
            </w:pPr>
            <w:r>
              <w:rPr>
                <w:rFonts w:ascii="Times New Roman" w:hAnsi="Times New Roman"/>
                <w:sz w:val="24"/>
                <w:szCs w:val="28"/>
              </w:rPr>
              <w:t>1.2.3</w:t>
            </w:r>
          </w:p>
        </w:tc>
        <w:tc>
          <w:tcPr>
            <w:tcW w:w="4252" w:type="dxa"/>
            <w:shd w:val="clear" w:color="auto" w:fill="auto"/>
          </w:tcPr>
          <w:p w:rsidR="004F71E8" w:rsidRDefault="006F4E71">
            <w:pPr>
              <w:spacing w:before="60" w:after="60" w:line="240" w:lineRule="atLeast"/>
              <w:rPr>
                <w:rFonts w:ascii="Times New Roman" w:hAnsi="Times New Roman"/>
                <w:sz w:val="24"/>
                <w:szCs w:val="28"/>
              </w:rPr>
            </w:pPr>
            <w:r>
              <w:rPr>
                <w:rFonts w:ascii="Times New Roman" w:hAnsi="Times New Roman"/>
                <w:sz w:val="24"/>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104" w:type="dxa"/>
            <w:shd w:val="clear" w:color="auto" w:fill="auto"/>
          </w:tcPr>
          <w:p w:rsidR="004F71E8" w:rsidRDefault="004F71E8">
            <w:pPr>
              <w:spacing w:before="60" w:after="60" w:line="240" w:lineRule="atLeast"/>
              <w:rPr>
                <w:rFonts w:ascii="Times New Roman" w:hAnsi="Times New Roman"/>
                <w:sz w:val="24"/>
                <w:szCs w:val="28"/>
              </w:rPr>
            </w:pPr>
          </w:p>
        </w:tc>
      </w:tr>
      <w:tr w:rsidR="004F71E8">
        <w:tc>
          <w:tcPr>
            <w:tcW w:w="817" w:type="dxa"/>
            <w:shd w:val="clear" w:color="auto" w:fill="auto"/>
          </w:tcPr>
          <w:p w:rsidR="004F71E8" w:rsidRDefault="006F4E71">
            <w:pPr>
              <w:spacing w:before="60" w:after="60" w:line="240" w:lineRule="atLeast"/>
              <w:jc w:val="center"/>
              <w:rPr>
                <w:rFonts w:ascii="Times New Roman" w:hAnsi="Times New Roman"/>
                <w:sz w:val="24"/>
                <w:szCs w:val="28"/>
              </w:rPr>
            </w:pPr>
            <w:r>
              <w:rPr>
                <w:rFonts w:ascii="Times New Roman" w:hAnsi="Times New Roman"/>
                <w:sz w:val="24"/>
                <w:szCs w:val="28"/>
              </w:rPr>
              <w:t>1.2.4.</w:t>
            </w:r>
          </w:p>
        </w:tc>
        <w:tc>
          <w:tcPr>
            <w:tcW w:w="4252" w:type="dxa"/>
            <w:shd w:val="clear" w:color="auto" w:fill="auto"/>
          </w:tcPr>
          <w:p w:rsidR="004F71E8" w:rsidRDefault="006F4E71">
            <w:pPr>
              <w:spacing w:before="60" w:after="60" w:line="240" w:lineRule="atLeast"/>
              <w:rPr>
                <w:rFonts w:ascii="Times New Roman" w:hAnsi="Times New Roman"/>
                <w:sz w:val="24"/>
                <w:szCs w:val="28"/>
              </w:rPr>
            </w:pPr>
            <w:r>
              <w:rPr>
                <w:rFonts w:ascii="Times New Roman" w:hAnsi="Times New Roman"/>
                <w:sz w:val="24"/>
                <w:szCs w:val="28"/>
              </w:rPr>
              <w:t>Идентификационный номер налогоплательщика, за ис-ключением случая, если за-явителем является иностран-ное юридическое лицо</w:t>
            </w:r>
          </w:p>
        </w:tc>
        <w:tc>
          <w:tcPr>
            <w:tcW w:w="5104" w:type="dxa"/>
            <w:shd w:val="clear" w:color="auto" w:fill="auto"/>
          </w:tcPr>
          <w:p w:rsidR="004F71E8" w:rsidRDefault="004F71E8">
            <w:pPr>
              <w:spacing w:before="60" w:after="60" w:line="240" w:lineRule="atLeast"/>
              <w:rPr>
                <w:rFonts w:ascii="Times New Roman" w:hAnsi="Times New Roman"/>
                <w:sz w:val="24"/>
                <w:szCs w:val="28"/>
              </w:rPr>
            </w:pPr>
          </w:p>
        </w:tc>
      </w:tr>
    </w:tbl>
    <w:p w:rsidR="004F71E8" w:rsidRDefault="004F71E8">
      <w:pPr>
        <w:spacing w:after="0" w:line="240" w:lineRule="exact"/>
        <w:jc w:val="center"/>
        <w:rPr>
          <w:rFonts w:ascii="Times New Roman" w:hAnsi="Times New Roman"/>
          <w:sz w:val="24"/>
          <w:szCs w:val="28"/>
        </w:rPr>
      </w:pPr>
    </w:p>
    <w:p w:rsidR="004F71E8" w:rsidRDefault="006F4E71">
      <w:pPr>
        <w:spacing w:after="0" w:line="240" w:lineRule="atLeast"/>
        <w:jc w:val="center"/>
        <w:rPr>
          <w:rFonts w:ascii="Times New Roman" w:hAnsi="Times New Roman"/>
          <w:sz w:val="24"/>
          <w:szCs w:val="28"/>
        </w:rPr>
      </w:pPr>
      <w:r>
        <w:rPr>
          <w:rFonts w:ascii="Times New Roman" w:hAnsi="Times New Roman"/>
          <w:sz w:val="24"/>
          <w:szCs w:val="28"/>
        </w:rPr>
        <w:t>2. Сведения о выданном уведомлении</w:t>
      </w:r>
    </w:p>
    <w:p w:rsidR="004F71E8" w:rsidRDefault="004F71E8">
      <w:pPr>
        <w:spacing w:after="0" w:line="240" w:lineRule="exact"/>
        <w:jc w:val="center"/>
        <w:rPr>
          <w:rFonts w:ascii="Times New Roman" w:hAnsi="Times New Roman"/>
          <w:sz w:val="24"/>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3"/>
        <w:gridCol w:w="2126"/>
        <w:gridCol w:w="2977"/>
      </w:tblGrid>
      <w:tr w:rsidR="004F71E8">
        <w:tc>
          <w:tcPr>
            <w:tcW w:w="817" w:type="dxa"/>
            <w:shd w:val="clear" w:color="auto" w:fill="auto"/>
            <w:vAlign w:val="center"/>
          </w:tcPr>
          <w:p w:rsidR="004F71E8" w:rsidRDefault="006F4E71">
            <w:pPr>
              <w:spacing w:after="0" w:line="240" w:lineRule="atLeast"/>
              <w:jc w:val="center"/>
              <w:rPr>
                <w:rFonts w:ascii="Times New Roman" w:hAnsi="Times New Roman"/>
                <w:sz w:val="24"/>
                <w:szCs w:val="28"/>
              </w:rPr>
            </w:pPr>
            <w:r>
              <w:rPr>
                <w:rFonts w:ascii="Times New Roman" w:hAnsi="Times New Roman"/>
                <w:sz w:val="24"/>
                <w:szCs w:val="28"/>
              </w:rPr>
              <w:t>№</w:t>
            </w:r>
          </w:p>
        </w:tc>
        <w:tc>
          <w:tcPr>
            <w:tcW w:w="4253" w:type="dxa"/>
            <w:shd w:val="clear" w:color="auto" w:fill="auto"/>
            <w:vAlign w:val="center"/>
          </w:tcPr>
          <w:p w:rsidR="004F71E8" w:rsidRDefault="006F4E71">
            <w:pPr>
              <w:spacing w:after="0" w:line="240" w:lineRule="atLeast"/>
              <w:jc w:val="center"/>
              <w:rPr>
                <w:rFonts w:ascii="Times New Roman" w:hAnsi="Times New Roman"/>
                <w:sz w:val="24"/>
                <w:szCs w:val="28"/>
              </w:rPr>
            </w:pPr>
            <w:r>
              <w:rPr>
                <w:rFonts w:ascii="Times New Roman" w:hAnsi="Times New Roman"/>
                <w:sz w:val="24"/>
                <w:szCs w:val="28"/>
              </w:rPr>
              <w:t xml:space="preserve">Орган, уполномоченный на регистрацию уведомления </w:t>
            </w:r>
          </w:p>
        </w:tc>
        <w:tc>
          <w:tcPr>
            <w:tcW w:w="2126" w:type="dxa"/>
            <w:shd w:val="clear" w:color="auto" w:fill="auto"/>
            <w:vAlign w:val="center"/>
          </w:tcPr>
          <w:p w:rsidR="004F71E8" w:rsidRDefault="006F4E71">
            <w:pPr>
              <w:spacing w:after="0" w:line="240" w:lineRule="atLeast"/>
              <w:jc w:val="center"/>
              <w:rPr>
                <w:rFonts w:ascii="Times New Roman" w:hAnsi="Times New Roman"/>
                <w:sz w:val="24"/>
                <w:szCs w:val="28"/>
              </w:rPr>
            </w:pPr>
            <w:r>
              <w:rPr>
                <w:rFonts w:ascii="Times New Roman" w:hAnsi="Times New Roman"/>
                <w:sz w:val="24"/>
                <w:szCs w:val="28"/>
              </w:rPr>
              <w:t>Номер документа</w:t>
            </w:r>
          </w:p>
        </w:tc>
        <w:tc>
          <w:tcPr>
            <w:tcW w:w="2977" w:type="dxa"/>
            <w:shd w:val="clear" w:color="auto" w:fill="auto"/>
            <w:vAlign w:val="center"/>
          </w:tcPr>
          <w:p w:rsidR="004F71E8" w:rsidRDefault="006F4E71">
            <w:pPr>
              <w:spacing w:after="0" w:line="240" w:lineRule="atLeast"/>
              <w:jc w:val="center"/>
              <w:rPr>
                <w:rFonts w:ascii="Times New Roman" w:hAnsi="Times New Roman"/>
                <w:sz w:val="24"/>
                <w:szCs w:val="28"/>
              </w:rPr>
            </w:pPr>
            <w:r>
              <w:rPr>
                <w:rFonts w:ascii="Times New Roman" w:hAnsi="Times New Roman"/>
                <w:sz w:val="24"/>
                <w:szCs w:val="28"/>
              </w:rPr>
              <w:t xml:space="preserve">Дата </w:t>
            </w:r>
            <w:r>
              <w:rPr>
                <w:rFonts w:ascii="Times New Roman" w:hAnsi="Times New Roman"/>
                <w:sz w:val="24"/>
                <w:szCs w:val="28"/>
              </w:rPr>
              <w:br/>
              <w:t>документа</w:t>
            </w:r>
          </w:p>
        </w:tc>
      </w:tr>
      <w:tr w:rsidR="004F71E8">
        <w:tc>
          <w:tcPr>
            <w:tcW w:w="817" w:type="dxa"/>
            <w:shd w:val="clear" w:color="auto" w:fill="auto"/>
            <w:vAlign w:val="center"/>
          </w:tcPr>
          <w:p w:rsidR="004F71E8" w:rsidRDefault="004F71E8">
            <w:pPr>
              <w:spacing w:after="0" w:line="240" w:lineRule="atLeast"/>
              <w:jc w:val="center"/>
              <w:rPr>
                <w:rFonts w:ascii="Times New Roman" w:hAnsi="Times New Roman"/>
                <w:sz w:val="24"/>
                <w:szCs w:val="28"/>
              </w:rPr>
            </w:pPr>
          </w:p>
        </w:tc>
        <w:tc>
          <w:tcPr>
            <w:tcW w:w="4253" w:type="dxa"/>
            <w:shd w:val="clear" w:color="auto" w:fill="auto"/>
            <w:vAlign w:val="center"/>
          </w:tcPr>
          <w:p w:rsidR="004F71E8" w:rsidRDefault="004F71E8">
            <w:pPr>
              <w:spacing w:after="0" w:line="240" w:lineRule="atLeast"/>
              <w:jc w:val="center"/>
              <w:rPr>
                <w:rFonts w:ascii="Times New Roman" w:hAnsi="Times New Roman"/>
                <w:sz w:val="24"/>
                <w:szCs w:val="28"/>
              </w:rPr>
            </w:pPr>
          </w:p>
        </w:tc>
        <w:tc>
          <w:tcPr>
            <w:tcW w:w="2126" w:type="dxa"/>
            <w:shd w:val="clear" w:color="auto" w:fill="auto"/>
            <w:vAlign w:val="center"/>
          </w:tcPr>
          <w:p w:rsidR="004F71E8" w:rsidRDefault="004F71E8">
            <w:pPr>
              <w:spacing w:after="0" w:line="240" w:lineRule="atLeast"/>
              <w:jc w:val="center"/>
              <w:rPr>
                <w:rFonts w:ascii="Times New Roman" w:hAnsi="Times New Roman"/>
                <w:sz w:val="24"/>
                <w:szCs w:val="28"/>
              </w:rPr>
            </w:pPr>
          </w:p>
        </w:tc>
        <w:tc>
          <w:tcPr>
            <w:tcW w:w="2977" w:type="dxa"/>
            <w:shd w:val="clear" w:color="auto" w:fill="auto"/>
            <w:vAlign w:val="center"/>
          </w:tcPr>
          <w:p w:rsidR="004F71E8" w:rsidRDefault="004F71E8">
            <w:pPr>
              <w:spacing w:after="0" w:line="240" w:lineRule="atLeast"/>
              <w:jc w:val="center"/>
              <w:rPr>
                <w:rFonts w:ascii="Times New Roman" w:hAnsi="Times New Roman"/>
                <w:sz w:val="24"/>
                <w:szCs w:val="28"/>
              </w:rPr>
            </w:pPr>
          </w:p>
        </w:tc>
      </w:tr>
    </w:tbl>
    <w:p w:rsidR="004F71E8" w:rsidRDefault="004F71E8">
      <w:pPr>
        <w:spacing w:after="0" w:line="120" w:lineRule="exact"/>
        <w:jc w:val="center"/>
        <w:rPr>
          <w:rFonts w:ascii="Times New Roman" w:hAnsi="Times New Roman"/>
          <w:sz w:val="24"/>
          <w:szCs w:val="28"/>
        </w:rPr>
      </w:pPr>
    </w:p>
    <w:p w:rsidR="004F71E8" w:rsidRDefault="006F4E71">
      <w:pPr>
        <w:spacing w:after="0" w:line="240" w:lineRule="atLeast"/>
        <w:rPr>
          <w:rFonts w:ascii="Times New Roman" w:hAnsi="Times New Roman"/>
          <w:sz w:val="24"/>
          <w:szCs w:val="28"/>
        </w:rPr>
      </w:pPr>
      <w:r>
        <w:rPr>
          <w:rFonts w:ascii="Times New Roman" w:hAnsi="Times New Roman"/>
          <w:sz w:val="24"/>
          <w:szCs w:val="28"/>
        </w:rPr>
        <w:t xml:space="preserve">Прошу выдать дубликат уведомления </w:t>
      </w:r>
    </w:p>
    <w:p w:rsidR="004F71E8" w:rsidRDefault="004F71E8">
      <w:pPr>
        <w:spacing w:after="0" w:line="120" w:lineRule="exact"/>
        <w:ind w:firstLine="709"/>
        <w:rPr>
          <w:rFonts w:ascii="Times New Roman" w:hAnsi="Times New Roman"/>
          <w:sz w:val="24"/>
          <w:szCs w:val="28"/>
        </w:rPr>
      </w:pPr>
    </w:p>
    <w:p w:rsidR="004F71E8" w:rsidRDefault="006F4E71">
      <w:pPr>
        <w:tabs>
          <w:tab w:val="right" w:pos="9071"/>
        </w:tabs>
        <w:spacing w:after="0" w:line="240" w:lineRule="auto"/>
        <w:rPr>
          <w:rFonts w:ascii="Times New Roman" w:hAnsi="Times New Roman"/>
          <w:sz w:val="24"/>
          <w:szCs w:val="28"/>
          <w:u w:val="single"/>
        </w:rPr>
      </w:pPr>
      <w:r>
        <w:rPr>
          <w:rFonts w:ascii="Times New Roman" w:hAnsi="Times New Roman"/>
          <w:sz w:val="24"/>
          <w:szCs w:val="28"/>
        </w:rPr>
        <w:t xml:space="preserve">Приложение: </w:t>
      </w:r>
      <w:r>
        <w:rPr>
          <w:rFonts w:ascii="Times New Roman" w:hAnsi="Times New Roman"/>
          <w:sz w:val="24"/>
          <w:szCs w:val="28"/>
          <w:u w:val="single"/>
        </w:rPr>
        <w:t>_______________________________________________________________________</w:t>
      </w:r>
    </w:p>
    <w:p w:rsidR="004F71E8" w:rsidRDefault="006F4E71">
      <w:pPr>
        <w:tabs>
          <w:tab w:val="right" w:pos="9071"/>
        </w:tabs>
        <w:spacing w:after="0" w:line="240" w:lineRule="auto"/>
        <w:rPr>
          <w:rFonts w:ascii="Times New Roman" w:hAnsi="Times New Roman"/>
          <w:sz w:val="24"/>
          <w:szCs w:val="28"/>
          <w:u w:val="single"/>
        </w:rPr>
      </w:pPr>
      <w:r>
        <w:rPr>
          <w:rFonts w:ascii="Times New Roman" w:hAnsi="Times New Roman"/>
          <w:sz w:val="24"/>
          <w:szCs w:val="28"/>
        </w:rPr>
        <w:t xml:space="preserve">Номер телефона и адрес электронной почты для связи: </w:t>
      </w:r>
      <w:r>
        <w:rPr>
          <w:rFonts w:ascii="Times New Roman" w:hAnsi="Times New Roman"/>
          <w:sz w:val="24"/>
          <w:szCs w:val="28"/>
          <w:u w:val="single"/>
        </w:rPr>
        <w:t>___________________________________</w:t>
      </w:r>
    </w:p>
    <w:p w:rsidR="004F71E8" w:rsidRDefault="006F4E71">
      <w:pPr>
        <w:spacing w:after="0" w:line="240" w:lineRule="auto"/>
        <w:rPr>
          <w:rFonts w:ascii="Times New Roman" w:hAnsi="Times New Roman"/>
          <w:sz w:val="24"/>
          <w:szCs w:val="24"/>
        </w:rPr>
      </w:pPr>
      <w:r>
        <w:rPr>
          <w:rFonts w:ascii="Times New Roman" w:hAnsi="Times New Roman"/>
          <w:sz w:val="24"/>
          <w:szCs w:val="28"/>
        </w:rPr>
        <w:t>Результат рассмотрения настоящего заявления прошу: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2977"/>
      </w:tblGrid>
      <w:tr w:rsidR="004F71E8">
        <w:tc>
          <w:tcPr>
            <w:tcW w:w="7196" w:type="dxa"/>
            <w:shd w:val="clear" w:color="auto" w:fill="auto"/>
          </w:tcPr>
          <w:p w:rsidR="004F71E8" w:rsidRDefault="006F4E71">
            <w:pPr>
              <w:spacing w:before="60" w:after="60" w:line="240" w:lineRule="atLeast"/>
              <w:rPr>
                <w:rFonts w:ascii="Times New Roman" w:hAnsi="Times New Roman"/>
                <w:sz w:val="24"/>
                <w:szCs w:val="28"/>
              </w:rPr>
            </w:pPr>
            <w:r>
              <w:rPr>
                <w:rFonts w:ascii="Times New Roman" w:hAnsi="Times New Roman"/>
                <w:sz w:val="24"/>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2977" w:type="dxa"/>
            <w:shd w:val="clear" w:color="auto" w:fill="auto"/>
          </w:tcPr>
          <w:p w:rsidR="004F71E8" w:rsidRDefault="004F71E8">
            <w:pPr>
              <w:spacing w:before="60" w:after="60" w:line="240" w:lineRule="atLeast"/>
              <w:rPr>
                <w:rFonts w:ascii="Times New Roman" w:hAnsi="Times New Roman"/>
                <w:sz w:val="24"/>
                <w:szCs w:val="28"/>
              </w:rPr>
            </w:pPr>
          </w:p>
        </w:tc>
      </w:tr>
      <w:tr w:rsidR="004F71E8">
        <w:tc>
          <w:tcPr>
            <w:tcW w:w="7196" w:type="dxa"/>
            <w:shd w:val="clear" w:color="auto" w:fill="auto"/>
          </w:tcPr>
          <w:p w:rsidR="004F71E8" w:rsidRDefault="006F4E71">
            <w:pPr>
              <w:spacing w:before="60" w:after="60" w:line="240" w:lineRule="atLeast"/>
              <w:rPr>
                <w:rFonts w:ascii="Times New Roman" w:hAnsi="Times New Roman"/>
                <w:sz w:val="24"/>
                <w:szCs w:val="28"/>
              </w:rPr>
            </w:pPr>
            <w:r>
              <w:rPr>
                <w:rFonts w:ascii="Times New Roman" w:hAnsi="Times New Roman"/>
                <w:sz w:val="24"/>
                <w:szCs w:val="28"/>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w:t>
            </w:r>
            <w:r>
              <w:rPr>
                <w:rFonts w:ascii="Times New Roman" w:hAnsi="Times New Roman"/>
                <w:sz w:val="24"/>
                <w:szCs w:val="28"/>
              </w:rPr>
              <w:br/>
              <w:t>_______________________________________________________</w:t>
            </w:r>
          </w:p>
        </w:tc>
        <w:tc>
          <w:tcPr>
            <w:tcW w:w="2977" w:type="dxa"/>
            <w:shd w:val="clear" w:color="auto" w:fill="auto"/>
          </w:tcPr>
          <w:p w:rsidR="004F71E8" w:rsidRDefault="004F71E8">
            <w:pPr>
              <w:spacing w:before="60" w:after="60" w:line="240" w:lineRule="atLeast"/>
              <w:rPr>
                <w:rFonts w:ascii="Times New Roman" w:hAnsi="Times New Roman"/>
                <w:sz w:val="24"/>
                <w:szCs w:val="28"/>
              </w:rPr>
            </w:pPr>
          </w:p>
        </w:tc>
      </w:tr>
      <w:tr w:rsidR="004F71E8">
        <w:tc>
          <w:tcPr>
            <w:tcW w:w="7196" w:type="dxa"/>
            <w:shd w:val="clear" w:color="auto" w:fill="auto"/>
          </w:tcPr>
          <w:p w:rsidR="004F71E8" w:rsidRDefault="006F4E71">
            <w:pPr>
              <w:spacing w:before="60" w:after="60" w:line="240" w:lineRule="atLeast"/>
              <w:rPr>
                <w:rFonts w:ascii="Times New Roman" w:hAnsi="Times New Roman"/>
                <w:sz w:val="24"/>
                <w:szCs w:val="28"/>
              </w:rPr>
            </w:pPr>
            <w:r>
              <w:rPr>
                <w:rFonts w:ascii="Times New Roman" w:hAnsi="Times New Roman"/>
                <w:sz w:val="24"/>
                <w:szCs w:val="28"/>
              </w:rPr>
              <w:t>направить на бумажном носителе на почтовый адрес: _______________________________________________________</w:t>
            </w:r>
          </w:p>
        </w:tc>
        <w:tc>
          <w:tcPr>
            <w:tcW w:w="2977" w:type="dxa"/>
            <w:shd w:val="clear" w:color="auto" w:fill="auto"/>
          </w:tcPr>
          <w:p w:rsidR="004F71E8" w:rsidRDefault="004F71E8">
            <w:pPr>
              <w:spacing w:before="60" w:after="60" w:line="240" w:lineRule="atLeast"/>
              <w:rPr>
                <w:rFonts w:ascii="Times New Roman" w:hAnsi="Times New Roman"/>
                <w:sz w:val="24"/>
                <w:szCs w:val="28"/>
              </w:rPr>
            </w:pPr>
          </w:p>
        </w:tc>
      </w:tr>
      <w:tr w:rsidR="004F71E8">
        <w:tc>
          <w:tcPr>
            <w:tcW w:w="7196" w:type="dxa"/>
            <w:shd w:val="clear" w:color="auto" w:fill="auto"/>
          </w:tcPr>
          <w:p w:rsidR="004F71E8" w:rsidRDefault="006F4E71">
            <w:pPr>
              <w:spacing w:before="60" w:after="60" w:line="240" w:lineRule="atLeast"/>
              <w:jc w:val="center"/>
              <w:rPr>
                <w:rFonts w:ascii="Times New Roman" w:hAnsi="Times New Roman"/>
                <w:i/>
                <w:sz w:val="20"/>
                <w:szCs w:val="24"/>
              </w:rPr>
            </w:pPr>
            <w:r>
              <w:rPr>
                <w:rFonts w:ascii="Times New Roman" w:hAnsi="Times New Roman"/>
                <w:i/>
                <w:sz w:val="20"/>
                <w:szCs w:val="24"/>
              </w:rPr>
              <w:t>Указывается один из перечисленных способов</w:t>
            </w:r>
          </w:p>
        </w:tc>
        <w:tc>
          <w:tcPr>
            <w:tcW w:w="2977" w:type="dxa"/>
            <w:shd w:val="clear" w:color="auto" w:fill="auto"/>
          </w:tcPr>
          <w:p w:rsidR="004F71E8" w:rsidRDefault="004F71E8">
            <w:pPr>
              <w:spacing w:before="60" w:after="60" w:line="240" w:lineRule="atLeast"/>
              <w:rPr>
                <w:rFonts w:ascii="Times New Roman" w:hAnsi="Times New Roman"/>
                <w:sz w:val="24"/>
                <w:szCs w:val="28"/>
              </w:rPr>
            </w:pPr>
          </w:p>
        </w:tc>
      </w:tr>
    </w:tbl>
    <w:p w:rsidR="004F71E8" w:rsidRDefault="004F71E8">
      <w:pPr>
        <w:spacing w:after="0" w:line="240" w:lineRule="exact"/>
        <w:rPr>
          <w:rFonts w:ascii="Times New Roman" w:hAnsi="Times New Roman"/>
          <w:sz w:val="24"/>
          <w:szCs w:val="24"/>
        </w:rPr>
      </w:pPr>
    </w:p>
    <w:p w:rsidR="004F71E8" w:rsidRDefault="004F71E8">
      <w:pPr>
        <w:spacing w:after="0" w:line="240" w:lineRule="exact"/>
        <w:rPr>
          <w:rFonts w:ascii="Times New Roman" w:hAnsi="Times New Roman"/>
          <w:sz w:val="24"/>
          <w:szCs w:val="24"/>
        </w:rPr>
      </w:pPr>
    </w:p>
    <w:p w:rsidR="004F71E8" w:rsidRDefault="004F71E8">
      <w:pPr>
        <w:spacing w:after="0" w:line="240" w:lineRule="exact"/>
        <w:rPr>
          <w:rFonts w:ascii="Times New Roman" w:hAnsi="Times New Roman"/>
          <w:sz w:val="24"/>
          <w:szCs w:val="24"/>
        </w:rPr>
      </w:pPr>
    </w:p>
    <w:p w:rsidR="004F71E8" w:rsidRDefault="004F71E8">
      <w:pPr>
        <w:spacing w:after="0" w:line="240" w:lineRule="exact"/>
        <w:rPr>
          <w:rFonts w:ascii="Times New Roman" w:hAnsi="Times New Roman"/>
          <w:sz w:val="24"/>
          <w:szCs w:val="24"/>
        </w:rPr>
      </w:pPr>
    </w:p>
    <w:p w:rsidR="004F71E8" w:rsidRDefault="004F71E8">
      <w:pPr>
        <w:spacing w:after="0" w:line="240" w:lineRule="exact"/>
        <w:rPr>
          <w:rFonts w:ascii="Times New Roman" w:hAnsi="Times New Roman"/>
          <w:sz w:val="24"/>
          <w:szCs w:val="24"/>
        </w:rPr>
      </w:pPr>
    </w:p>
    <w:p w:rsidR="004F71E8" w:rsidRDefault="006F4E71">
      <w:pPr>
        <w:spacing w:after="0" w:line="240" w:lineRule="auto"/>
        <w:ind w:left="4253"/>
        <w:rPr>
          <w:rFonts w:ascii="Times New Roman" w:hAnsi="Times New Roman"/>
          <w:sz w:val="24"/>
          <w:szCs w:val="24"/>
        </w:rPr>
      </w:pPr>
      <w:r>
        <w:rPr>
          <w:rFonts w:ascii="Times New Roman" w:hAnsi="Times New Roman"/>
          <w:sz w:val="24"/>
          <w:szCs w:val="24"/>
        </w:rPr>
        <w:t>______________   __________________________</w:t>
      </w:r>
    </w:p>
    <w:p w:rsidR="004F71E8" w:rsidRDefault="006F4E71">
      <w:pPr>
        <w:spacing w:after="0" w:line="240" w:lineRule="atLeast"/>
        <w:ind w:left="4253"/>
        <w:rPr>
          <w:rFonts w:ascii="Times New Roman" w:hAnsi="Times New Roman"/>
          <w:sz w:val="20"/>
          <w:szCs w:val="24"/>
        </w:rPr>
      </w:pPr>
      <w:r>
        <w:rPr>
          <w:rFonts w:ascii="Times New Roman" w:hAnsi="Times New Roman"/>
          <w:sz w:val="20"/>
          <w:szCs w:val="24"/>
        </w:rPr>
        <w:t xml:space="preserve">          (подпись)                       (фамилия, имя, отчество</w:t>
      </w:r>
    </w:p>
    <w:p w:rsidR="004F71E8" w:rsidRDefault="006F4E71">
      <w:pPr>
        <w:spacing w:after="0" w:line="240" w:lineRule="atLeast"/>
        <w:ind w:left="4253"/>
        <w:rPr>
          <w:rFonts w:ascii="Times New Roman" w:hAnsi="Times New Roman"/>
          <w:sz w:val="20"/>
          <w:szCs w:val="24"/>
        </w:rPr>
      </w:pPr>
      <w:r>
        <w:rPr>
          <w:rFonts w:ascii="Times New Roman" w:hAnsi="Times New Roman"/>
          <w:sz w:val="20"/>
          <w:szCs w:val="24"/>
        </w:rPr>
        <w:t xml:space="preserve">                                                         (при наличии)</w:t>
      </w:r>
    </w:p>
    <w:p w:rsidR="004F71E8" w:rsidRDefault="006F4E71">
      <w:pPr>
        <w:spacing w:after="0" w:line="240" w:lineRule="auto"/>
        <w:jc w:val="right"/>
        <w:rPr>
          <w:rFonts w:ascii="Times New Roman" w:hAnsi="Times New Roman"/>
          <w:sz w:val="24"/>
          <w:szCs w:val="24"/>
        </w:rPr>
      </w:pPr>
      <w:r>
        <w:rPr>
          <w:rFonts w:ascii="Times New Roman" w:hAnsi="Times New Roman"/>
          <w:sz w:val="24"/>
          <w:szCs w:val="24"/>
        </w:rPr>
        <w:br w:type="page"/>
      </w:r>
    </w:p>
    <w:tbl>
      <w:tblPr>
        <w:tblW w:w="0" w:type="auto"/>
        <w:tblLook w:val="04A0" w:firstRow="1" w:lastRow="0" w:firstColumn="1" w:lastColumn="0" w:noHBand="0" w:noVBand="1"/>
      </w:tblPr>
      <w:tblGrid>
        <w:gridCol w:w="4573"/>
        <w:gridCol w:w="5349"/>
      </w:tblGrid>
      <w:tr w:rsidR="004F71E8">
        <w:trPr>
          <w:trHeight w:val="1777"/>
        </w:trPr>
        <w:tc>
          <w:tcPr>
            <w:tcW w:w="4651" w:type="dxa"/>
          </w:tcPr>
          <w:p w:rsidR="004F71E8" w:rsidRDefault="004F71E8">
            <w:pPr>
              <w:autoSpaceDE w:val="0"/>
              <w:autoSpaceDN w:val="0"/>
              <w:adjustRightInd w:val="0"/>
              <w:spacing w:after="0" w:line="240" w:lineRule="auto"/>
              <w:jc w:val="right"/>
              <w:outlineLvl w:val="1"/>
              <w:rPr>
                <w:rFonts w:ascii="Times New Roman" w:hAnsi="Times New Roman"/>
                <w:sz w:val="28"/>
                <w:szCs w:val="28"/>
              </w:rPr>
            </w:pPr>
          </w:p>
        </w:tc>
        <w:tc>
          <w:tcPr>
            <w:tcW w:w="5397" w:type="dxa"/>
          </w:tcPr>
          <w:p w:rsidR="004F71E8" w:rsidRDefault="006F4E71">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 5</w:t>
            </w:r>
          </w:p>
          <w:p w:rsidR="004F71E8" w:rsidRDefault="006F4E71">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rsidR="004F71E8" w:rsidRDefault="006F4E71">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p>
          <w:p w:rsidR="004F71E8" w:rsidRDefault="004F71E8">
            <w:pPr>
              <w:autoSpaceDE w:val="0"/>
              <w:autoSpaceDN w:val="0"/>
              <w:adjustRightInd w:val="0"/>
              <w:spacing w:after="0" w:line="240" w:lineRule="auto"/>
              <w:jc w:val="right"/>
              <w:outlineLvl w:val="1"/>
              <w:rPr>
                <w:rFonts w:ascii="Times New Roman" w:hAnsi="Times New Roman"/>
                <w:sz w:val="28"/>
                <w:szCs w:val="28"/>
              </w:rPr>
            </w:pPr>
          </w:p>
        </w:tc>
      </w:tr>
    </w:tbl>
    <w:p w:rsidR="004F71E8" w:rsidRDefault="006F4E71">
      <w:pPr>
        <w:tabs>
          <w:tab w:val="left" w:pos="9071"/>
        </w:tabs>
        <w:spacing w:after="0" w:line="240" w:lineRule="atLeast"/>
        <w:ind w:left="2977"/>
        <w:rPr>
          <w:rFonts w:ascii="Times New Roman" w:hAnsi="Times New Roman"/>
          <w:sz w:val="24"/>
          <w:szCs w:val="24"/>
        </w:rPr>
      </w:pPr>
      <w:r>
        <w:rPr>
          <w:rFonts w:ascii="Times New Roman" w:hAnsi="Times New Roman"/>
          <w:sz w:val="24"/>
          <w:szCs w:val="24"/>
        </w:rPr>
        <w:t>Кому _____________________________________________________</w:t>
      </w:r>
    </w:p>
    <w:p w:rsidR="004F71E8" w:rsidRDefault="006F4E71">
      <w:pPr>
        <w:spacing w:after="0" w:line="240" w:lineRule="atLeast"/>
        <w:ind w:left="3686"/>
        <w:jc w:val="center"/>
        <w:rPr>
          <w:rFonts w:ascii="Times New Roman" w:hAnsi="Times New Roman"/>
          <w:sz w:val="20"/>
          <w:szCs w:val="20"/>
        </w:rPr>
      </w:pPr>
      <w:r>
        <w:rPr>
          <w:rFonts w:ascii="Times New Roman" w:hAnsi="Times New Roman"/>
          <w:sz w:val="20"/>
          <w:szCs w:val="24"/>
        </w:rPr>
        <w:t xml:space="preserve">(фамилия, имя, </w:t>
      </w:r>
      <w:r>
        <w:rPr>
          <w:rFonts w:ascii="Times New Roman" w:hAnsi="Times New Roman"/>
          <w:sz w:val="20"/>
          <w:szCs w:val="20"/>
        </w:rPr>
        <w:t xml:space="preserve">отчество (при наличии) застройщика, ОГРНИП (для физического лица, зарегистрированного в качестве индивидуального предпринимателя) </w:t>
      </w:r>
      <w:r>
        <w:rPr>
          <w:rFonts w:ascii="Times New Roman" w:hAnsi="Times New Roman"/>
          <w:bCs/>
          <w:sz w:val="20"/>
          <w:szCs w:val="20"/>
        </w:rPr>
        <w:t xml:space="preserve">– </w:t>
      </w:r>
      <w:r>
        <w:rPr>
          <w:rFonts w:ascii="Times New Roman" w:hAnsi="Times New Roman"/>
          <w:sz w:val="20"/>
          <w:szCs w:val="20"/>
        </w:rPr>
        <w:t>для физического лица, полное наименование застройщика, ИНН</w:t>
      </w:r>
      <w:r>
        <w:rPr>
          <w:rFonts w:ascii="Times New Roman" w:hAnsi="Times New Roman"/>
          <w:sz w:val="20"/>
          <w:szCs w:val="20"/>
          <w:vertAlign w:val="superscript"/>
        </w:rPr>
        <w:footnoteReference w:id="2"/>
      </w:r>
      <w:r>
        <w:rPr>
          <w:rFonts w:ascii="Times New Roman" w:hAnsi="Times New Roman"/>
          <w:sz w:val="20"/>
          <w:szCs w:val="20"/>
        </w:rPr>
        <w:t xml:space="preserve">, ОГРН </w:t>
      </w:r>
      <w:r>
        <w:rPr>
          <w:rFonts w:ascii="Times New Roman" w:hAnsi="Times New Roman"/>
          <w:bCs/>
          <w:sz w:val="20"/>
          <w:szCs w:val="20"/>
        </w:rPr>
        <w:t xml:space="preserve">– </w:t>
      </w:r>
      <w:r>
        <w:rPr>
          <w:rFonts w:ascii="Times New Roman" w:hAnsi="Times New Roman"/>
          <w:sz w:val="20"/>
          <w:szCs w:val="20"/>
        </w:rPr>
        <w:t>для юридического лица</w:t>
      </w:r>
    </w:p>
    <w:p w:rsidR="004F71E8" w:rsidRDefault="006F4E71">
      <w:pPr>
        <w:spacing w:after="0" w:line="240" w:lineRule="atLeast"/>
        <w:ind w:left="2977"/>
        <w:rPr>
          <w:rFonts w:ascii="Times New Roman" w:hAnsi="Times New Roman"/>
          <w:sz w:val="20"/>
          <w:szCs w:val="20"/>
        </w:rPr>
      </w:pPr>
      <w:r>
        <w:rPr>
          <w:rFonts w:ascii="Times New Roman" w:hAnsi="Times New Roman"/>
          <w:sz w:val="20"/>
          <w:szCs w:val="20"/>
        </w:rPr>
        <w:t>__________________________________________________________</w:t>
      </w:r>
    </w:p>
    <w:p w:rsidR="004F71E8" w:rsidRDefault="006F4E71">
      <w:pPr>
        <w:spacing w:after="0" w:line="240" w:lineRule="atLeast"/>
        <w:ind w:left="2977"/>
        <w:jc w:val="center"/>
        <w:rPr>
          <w:rFonts w:ascii="Times New Roman" w:hAnsi="Times New Roman"/>
          <w:sz w:val="20"/>
          <w:szCs w:val="24"/>
        </w:rPr>
      </w:pPr>
      <w:r>
        <w:rPr>
          <w:rFonts w:ascii="Times New Roman" w:hAnsi="Times New Roman"/>
          <w:sz w:val="20"/>
          <w:szCs w:val="24"/>
        </w:rPr>
        <w:t>почтовый индекс и адрес, телефон, адрес электронной почты застройщика)</w:t>
      </w:r>
    </w:p>
    <w:p w:rsidR="004F71E8" w:rsidRDefault="004F71E8">
      <w:pPr>
        <w:spacing w:after="0" w:line="240" w:lineRule="auto"/>
        <w:rPr>
          <w:rFonts w:ascii="Times New Roman" w:hAnsi="Times New Roman"/>
          <w:sz w:val="24"/>
          <w:szCs w:val="24"/>
        </w:rPr>
      </w:pPr>
    </w:p>
    <w:p w:rsidR="004F71E8" w:rsidRDefault="004F71E8">
      <w:pPr>
        <w:spacing w:after="0" w:line="240" w:lineRule="auto"/>
        <w:rPr>
          <w:rFonts w:ascii="Times New Roman" w:hAnsi="Times New Roman"/>
          <w:sz w:val="24"/>
          <w:szCs w:val="24"/>
        </w:rPr>
      </w:pPr>
    </w:p>
    <w:p w:rsidR="004F71E8" w:rsidRDefault="006F4E71">
      <w:pPr>
        <w:spacing w:after="0" w:line="240" w:lineRule="atLeast"/>
        <w:jc w:val="center"/>
        <w:rPr>
          <w:rFonts w:ascii="Times New Roman" w:hAnsi="Times New Roman"/>
          <w:b/>
          <w:sz w:val="24"/>
          <w:szCs w:val="24"/>
        </w:rPr>
      </w:pPr>
      <w:r>
        <w:rPr>
          <w:rFonts w:ascii="Times New Roman" w:hAnsi="Times New Roman"/>
          <w:b/>
          <w:sz w:val="24"/>
          <w:szCs w:val="24"/>
        </w:rPr>
        <w:t>РЕШЕНИЕ</w:t>
      </w:r>
    </w:p>
    <w:p w:rsidR="004F71E8" w:rsidRDefault="006F4E71">
      <w:pPr>
        <w:spacing w:after="0" w:line="240" w:lineRule="atLeast"/>
        <w:jc w:val="center"/>
        <w:rPr>
          <w:rFonts w:ascii="Times New Roman" w:hAnsi="Times New Roman"/>
          <w:b/>
          <w:sz w:val="24"/>
          <w:szCs w:val="24"/>
        </w:rPr>
      </w:pPr>
      <w:r>
        <w:rPr>
          <w:rFonts w:ascii="Times New Roman" w:hAnsi="Times New Roman"/>
          <w:b/>
          <w:sz w:val="24"/>
          <w:szCs w:val="24"/>
        </w:rPr>
        <w:t xml:space="preserve">об отказе </w:t>
      </w:r>
      <w:r>
        <w:rPr>
          <w:rFonts w:ascii="Times New Roman" w:hAnsi="Times New Roman"/>
          <w:b/>
          <w:bCs/>
          <w:sz w:val="24"/>
          <w:szCs w:val="28"/>
        </w:rPr>
        <w:t>в выдаче дубликата</w:t>
      </w:r>
      <w:r>
        <w:rPr>
          <w:rFonts w:ascii="Times New Roman" w:hAnsi="Times New Roman"/>
          <w:b/>
          <w:sz w:val="24"/>
          <w:szCs w:val="28"/>
        </w:rPr>
        <w:t xml:space="preserve"> </w:t>
      </w:r>
      <w:r>
        <w:rPr>
          <w:rFonts w:ascii="Times New Roman" w:hAnsi="Times New Roman"/>
          <w:b/>
          <w:sz w:val="24"/>
          <w:szCs w:val="28"/>
        </w:rPr>
        <w:br/>
        <w:t>уведомления о планируемом сносе объекта капитального строительства и (или) уведомления о завершении сноса объекта капитального строительства</w:t>
      </w:r>
    </w:p>
    <w:p w:rsidR="004F71E8" w:rsidRDefault="006F4E71">
      <w:pPr>
        <w:spacing w:after="0" w:line="240" w:lineRule="atLeast"/>
        <w:jc w:val="center"/>
        <w:rPr>
          <w:rFonts w:ascii="Times New Roman" w:hAnsi="Times New Roman"/>
          <w:b/>
          <w:sz w:val="24"/>
          <w:szCs w:val="24"/>
        </w:rPr>
      </w:pPr>
      <w:r>
        <w:rPr>
          <w:rFonts w:ascii="Times New Roman" w:hAnsi="Times New Roman"/>
          <w:b/>
          <w:sz w:val="24"/>
          <w:szCs w:val="24"/>
        </w:rPr>
        <w:t xml:space="preserve"> (далее </w:t>
      </w:r>
      <w:r>
        <w:rPr>
          <w:rFonts w:ascii="Times New Roman" w:hAnsi="Times New Roman"/>
          <w:bCs/>
          <w:sz w:val="24"/>
          <w:szCs w:val="24"/>
        </w:rPr>
        <w:t xml:space="preserve">– </w:t>
      </w:r>
      <w:r>
        <w:rPr>
          <w:rFonts w:ascii="Times New Roman" w:hAnsi="Times New Roman"/>
          <w:b/>
          <w:sz w:val="24"/>
          <w:szCs w:val="24"/>
        </w:rPr>
        <w:t>уведомление)</w:t>
      </w:r>
    </w:p>
    <w:p w:rsidR="004F71E8" w:rsidRDefault="004F71E8">
      <w:pPr>
        <w:spacing w:after="0" w:line="240" w:lineRule="atLeast"/>
        <w:jc w:val="center"/>
        <w:rPr>
          <w:rFonts w:ascii="Times New Roman" w:hAnsi="Times New Roman"/>
          <w:b/>
          <w:sz w:val="24"/>
          <w:szCs w:val="24"/>
        </w:rPr>
      </w:pPr>
    </w:p>
    <w:p w:rsidR="004F71E8" w:rsidRDefault="006F4E71">
      <w:pPr>
        <w:spacing w:after="0" w:line="240" w:lineRule="auto"/>
        <w:rPr>
          <w:rFonts w:ascii="Times New Roman" w:hAnsi="Times New Roman"/>
          <w:sz w:val="24"/>
          <w:szCs w:val="24"/>
        </w:rPr>
      </w:pPr>
      <w:r>
        <w:rPr>
          <w:rFonts w:ascii="Times New Roman" w:hAnsi="Times New Roman"/>
          <w:sz w:val="24"/>
          <w:szCs w:val="24"/>
        </w:rPr>
        <w:t xml:space="preserve">__________________________________________________________________________________ </w:t>
      </w:r>
    </w:p>
    <w:p w:rsidR="004F71E8" w:rsidRDefault="006F4E71">
      <w:pPr>
        <w:spacing w:after="0" w:line="240" w:lineRule="auto"/>
        <w:jc w:val="center"/>
        <w:rPr>
          <w:rFonts w:ascii="Times New Roman" w:hAnsi="Times New Roman"/>
          <w:sz w:val="24"/>
          <w:szCs w:val="24"/>
        </w:rPr>
      </w:pPr>
      <w:r>
        <w:rPr>
          <w:rFonts w:ascii="Times New Roman" w:hAnsi="Times New Roman"/>
          <w:sz w:val="20"/>
          <w:szCs w:val="24"/>
        </w:rPr>
        <w:t>(наименование уполномоченного на выдачу разрешений на строительство органа местного самоуправления)</w:t>
      </w:r>
    </w:p>
    <w:p w:rsidR="004F71E8" w:rsidRDefault="006F4E71">
      <w:pPr>
        <w:spacing w:before="60" w:after="0" w:line="240" w:lineRule="auto"/>
        <w:jc w:val="both"/>
        <w:rPr>
          <w:rFonts w:ascii="Times New Roman" w:hAnsi="Times New Roman"/>
          <w:sz w:val="24"/>
          <w:szCs w:val="28"/>
        </w:rPr>
      </w:pPr>
      <w:r>
        <w:rPr>
          <w:rFonts w:ascii="Times New Roman" w:hAnsi="Times New Roman"/>
          <w:sz w:val="24"/>
          <w:szCs w:val="28"/>
        </w:rPr>
        <w:t>по результатам рассмотрения заявления о выдаче дубликата уведомления от ___________ № ____________ принято решение об отказе в выдаче дубликата уведомления.</w:t>
      </w:r>
    </w:p>
    <w:p w:rsidR="004F71E8" w:rsidRDefault="006F4E71">
      <w:pPr>
        <w:spacing w:after="0" w:line="240" w:lineRule="auto"/>
        <w:jc w:val="both"/>
        <w:rPr>
          <w:rFonts w:ascii="Times New Roman" w:hAnsi="Times New Roman"/>
          <w:sz w:val="24"/>
          <w:szCs w:val="28"/>
        </w:rPr>
      </w:pPr>
      <w:r>
        <w:rPr>
          <w:rFonts w:ascii="Times New Roman" w:hAnsi="Times New Roman"/>
          <w:sz w:val="20"/>
          <w:szCs w:val="24"/>
        </w:rPr>
        <w:t>        (дата и номер регистрации)</w:t>
      </w:r>
      <w:r>
        <w:rPr>
          <w:rFonts w:ascii="Times New Roman" w:hAnsi="Times New Roman"/>
          <w:sz w:val="24"/>
          <w:szCs w:val="28"/>
        </w:rPr>
        <w:t xml:space="preserve"> </w:t>
      </w:r>
    </w:p>
    <w:p w:rsidR="004F71E8" w:rsidRDefault="004F71E8">
      <w:pPr>
        <w:spacing w:after="0" w:line="240" w:lineRule="auto"/>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4387"/>
        <w:gridCol w:w="3745"/>
      </w:tblGrid>
      <w:tr w:rsidR="004F71E8">
        <w:trPr>
          <w:trHeight w:val="1168"/>
          <w:tblHeader/>
        </w:trPr>
        <w:tc>
          <w:tcPr>
            <w:tcW w:w="1668" w:type="dxa"/>
            <w:shd w:val="clear" w:color="auto" w:fill="auto"/>
            <w:vAlign w:val="center"/>
          </w:tcPr>
          <w:p w:rsidR="004F71E8" w:rsidRDefault="006F4E71">
            <w:pPr>
              <w:spacing w:after="0" w:line="240" w:lineRule="atLeast"/>
              <w:jc w:val="center"/>
              <w:rPr>
                <w:rFonts w:ascii="Times New Roman" w:hAnsi="Times New Roman"/>
                <w:sz w:val="24"/>
                <w:szCs w:val="24"/>
              </w:rPr>
            </w:pPr>
            <w:r>
              <w:rPr>
                <w:rFonts w:ascii="Times New Roman" w:hAnsi="Times New Roman"/>
                <w:sz w:val="24"/>
                <w:szCs w:val="24"/>
              </w:rPr>
              <w:t>№ пункта</w:t>
            </w:r>
          </w:p>
          <w:p w:rsidR="004F71E8" w:rsidRDefault="006F4E71">
            <w:pPr>
              <w:spacing w:after="0" w:line="240" w:lineRule="atLeast"/>
              <w:jc w:val="center"/>
              <w:rPr>
                <w:rFonts w:ascii="Times New Roman" w:hAnsi="Times New Roman"/>
                <w:sz w:val="24"/>
                <w:szCs w:val="24"/>
              </w:rPr>
            </w:pPr>
            <w:r>
              <w:rPr>
                <w:rFonts w:ascii="Times New Roman" w:hAnsi="Times New Roman"/>
                <w:sz w:val="24"/>
                <w:szCs w:val="24"/>
              </w:rPr>
              <w:t>Административного регламента</w:t>
            </w:r>
          </w:p>
        </w:tc>
        <w:tc>
          <w:tcPr>
            <w:tcW w:w="4110" w:type="dxa"/>
            <w:shd w:val="clear" w:color="auto" w:fill="auto"/>
            <w:vAlign w:val="center"/>
          </w:tcPr>
          <w:p w:rsidR="004F71E8" w:rsidRDefault="006F4E71">
            <w:pPr>
              <w:spacing w:after="0" w:line="240" w:lineRule="atLeast"/>
              <w:jc w:val="center"/>
              <w:rPr>
                <w:rFonts w:ascii="Times New Roman" w:hAnsi="Times New Roman"/>
                <w:sz w:val="24"/>
                <w:szCs w:val="24"/>
              </w:rPr>
            </w:pPr>
            <w:r>
              <w:rPr>
                <w:rFonts w:ascii="Times New Roman" w:hAnsi="Times New Roman"/>
                <w:sz w:val="24"/>
                <w:szCs w:val="24"/>
              </w:rPr>
              <w:t>Наименование основания для отказа в выдаче дубликата уведомления в соответствии с Административным регламентом</w:t>
            </w:r>
          </w:p>
        </w:tc>
        <w:tc>
          <w:tcPr>
            <w:tcW w:w="3509" w:type="dxa"/>
            <w:shd w:val="clear" w:color="auto" w:fill="auto"/>
            <w:vAlign w:val="center"/>
          </w:tcPr>
          <w:p w:rsidR="004F71E8" w:rsidRDefault="006F4E71">
            <w:pPr>
              <w:spacing w:after="0" w:line="240" w:lineRule="atLeast"/>
              <w:jc w:val="center"/>
              <w:rPr>
                <w:rFonts w:ascii="Times New Roman" w:hAnsi="Times New Roman"/>
                <w:sz w:val="24"/>
                <w:szCs w:val="24"/>
              </w:rPr>
            </w:pPr>
            <w:r>
              <w:rPr>
                <w:rFonts w:ascii="Times New Roman" w:hAnsi="Times New Roman"/>
                <w:sz w:val="24"/>
                <w:szCs w:val="24"/>
              </w:rPr>
              <w:t>Разъяснение причин отказа в выдаче дубликата уведомления</w:t>
            </w:r>
          </w:p>
        </w:tc>
      </w:tr>
      <w:tr w:rsidR="004F71E8">
        <w:trPr>
          <w:trHeight w:val="1022"/>
        </w:trPr>
        <w:tc>
          <w:tcPr>
            <w:tcW w:w="1668" w:type="dxa"/>
            <w:shd w:val="clear" w:color="auto" w:fill="auto"/>
          </w:tcPr>
          <w:p w:rsidR="004F71E8" w:rsidRDefault="006F4E71">
            <w:pPr>
              <w:spacing w:after="120" w:line="240" w:lineRule="atLeast"/>
              <w:jc w:val="center"/>
              <w:rPr>
                <w:rFonts w:ascii="Times New Roman" w:hAnsi="Times New Roman"/>
                <w:sz w:val="24"/>
                <w:szCs w:val="24"/>
              </w:rPr>
            </w:pPr>
            <w:r>
              <w:rPr>
                <w:rFonts w:ascii="Times New Roman" w:hAnsi="Times New Roman"/>
                <w:sz w:val="24"/>
                <w:szCs w:val="24"/>
              </w:rPr>
              <w:t>пункт 2.16.3</w:t>
            </w:r>
          </w:p>
        </w:tc>
        <w:tc>
          <w:tcPr>
            <w:tcW w:w="4110" w:type="dxa"/>
            <w:shd w:val="clear" w:color="auto" w:fill="auto"/>
          </w:tcPr>
          <w:p w:rsidR="004F71E8" w:rsidRDefault="006F4E71">
            <w:pPr>
              <w:spacing w:after="120" w:line="240" w:lineRule="atLeast"/>
              <w:rPr>
                <w:rFonts w:ascii="Times New Roman" w:hAnsi="Times New Roman"/>
                <w:sz w:val="24"/>
                <w:szCs w:val="24"/>
              </w:rPr>
            </w:pPr>
            <w:r>
              <w:rPr>
                <w:rFonts w:ascii="Times New Roman" w:hAnsi="Times New Roman"/>
                <w:sz w:val="24"/>
                <w:szCs w:val="24"/>
              </w:rPr>
              <w:t>несоответствие заявителя кругу лиц, указанных в пункте 1.2 Административного регламента</w:t>
            </w:r>
          </w:p>
        </w:tc>
        <w:tc>
          <w:tcPr>
            <w:tcW w:w="3509" w:type="dxa"/>
            <w:shd w:val="clear" w:color="auto" w:fill="auto"/>
          </w:tcPr>
          <w:p w:rsidR="004F71E8" w:rsidRDefault="006F4E71">
            <w:pPr>
              <w:spacing w:after="120" w:line="240" w:lineRule="atLeast"/>
              <w:rPr>
                <w:rFonts w:ascii="Times New Roman" w:hAnsi="Times New Roman"/>
                <w:i/>
                <w:sz w:val="24"/>
                <w:szCs w:val="24"/>
              </w:rPr>
            </w:pPr>
            <w:r>
              <w:rPr>
                <w:rFonts w:ascii="Times New Roman" w:hAnsi="Times New Roman"/>
                <w:i/>
                <w:sz w:val="24"/>
                <w:szCs w:val="24"/>
              </w:rPr>
              <w:t>Указываются основания такого вывода</w:t>
            </w:r>
          </w:p>
        </w:tc>
      </w:tr>
    </w:tbl>
    <w:p w:rsidR="004F71E8" w:rsidRDefault="006F4E71">
      <w:pPr>
        <w:widowControl w:val="0"/>
        <w:autoSpaceDE w:val="0"/>
        <w:autoSpaceDN w:val="0"/>
        <w:spacing w:after="0" w:line="240" w:lineRule="auto"/>
        <w:ind w:firstLine="708"/>
        <w:jc w:val="both"/>
        <w:rPr>
          <w:rFonts w:ascii="Times New Roman" w:hAnsi="Times New Roman"/>
          <w:sz w:val="24"/>
          <w:szCs w:val="24"/>
        </w:rPr>
      </w:pPr>
      <w:r>
        <w:rPr>
          <w:rFonts w:ascii="Times New Roman" w:hAnsi="Times New Roman"/>
          <w:sz w:val="24"/>
          <w:szCs w:val="24"/>
        </w:rPr>
        <w:t xml:space="preserve">Вы вправе повторно обратиться с заявлением </w:t>
      </w:r>
      <w:r>
        <w:rPr>
          <w:rFonts w:ascii="Times New Roman" w:hAnsi="Times New Roman" w:cs="Courier New"/>
          <w:sz w:val="24"/>
          <w:szCs w:val="24"/>
        </w:rPr>
        <w:t xml:space="preserve">о выдаче дубликата уведомления </w:t>
      </w:r>
      <w:r>
        <w:rPr>
          <w:rFonts w:ascii="Times New Roman" w:hAnsi="Times New Roman"/>
          <w:sz w:val="24"/>
          <w:szCs w:val="24"/>
        </w:rPr>
        <w:t>после устранения указанных нарушений.</w:t>
      </w:r>
    </w:p>
    <w:p w:rsidR="004F71E8" w:rsidRDefault="006F4E71">
      <w:pPr>
        <w:widowControl w:val="0"/>
        <w:autoSpaceDE w:val="0"/>
        <w:autoSpaceDN w:val="0"/>
        <w:spacing w:after="0" w:line="240" w:lineRule="auto"/>
        <w:ind w:firstLine="708"/>
        <w:jc w:val="both"/>
        <w:rPr>
          <w:rFonts w:ascii="Times New Roman" w:hAnsi="Times New Roman"/>
          <w:sz w:val="24"/>
          <w:szCs w:val="24"/>
        </w:rPr>
      </w:pPr>
      <w:r>
        <w:rPr>
          <w:rFonts w:ascii="Times New Roman" w:hAnsi="Times New Roman"/>
          <w:sz w:val="24"/>
          <w:szCs w:val="24"/>
        </w:rPr>
        <w:t>Данный отказ может быть обжалован в досудебном порядке путем направления жалобы в _________________________________________________________________________________ __________________________________________________________, а также в судебном порядке.</w:t>
      </w:r>
    </w:p>
    <w:p w:rsidR="004F71E8" w:rsidRDefault="006F4E71">
      <w:pPr>
        <w:widowControl w:val="0"/>
        <w:autoSpaceDE w:val="0"/>
        <w:autoSpaceDN w:val="0"/>
        <w:spacing w:after="0" w:line="240" w:lineRule="auto"/>
        <w:ind w:firstLine="708"/>
        <w:jc w:val="both"/>
        <w:rPr>
          <w:rFonts w:ascii="Times New Roman" w:hAnsi="Times New Roman"/>
          <w:sz w:val="24"/>
          <w:szCs w:val="20"/>
        </w:rPr>
      </w:pPr>
      <w:r>
        <w:rPr>
          <w:rFonts w:ascii="Times New Roman" w:hAnsi="Times New Roman"/>
          <w:sz w:val="24"/>
          <w:szCs w:val="24"/>
        </w:rPr>
        <w:t>Дополнительно информируем:________________________________________</w:t>
      </w:r>
      <w:r>
        <w:rPr>
          <w:rFonts w:ascii="Times New Roman" w:hAnsi="Times New Roman"/>
          <w:sz w:val="28"/>
          <w:szCs w:val="28"/>
        </w:rPr>
        <w:t>______________________________________________________________________________.</w:t>
      </w:r>
    </w:p>
    <w:p w:rsidR="004F71E8" w:rsidRDefault="006F4E71">
      <w:pPr>
        <w:widowControl w:val="0"/>
        <w:autoSpaceDE w:val="0"/>
        <w:autoSpaceDN w:val="0"/>
        <w:spacing w:after="0" w:line="240" w:lineRule="auto"/>
        <w:ind w:firstLine="708"/>
        <w:jc w:val="center"/>
        <w:rPr>
          <w:rFonts w:ascii="Times New Roman" w:hAnsi="Times New Roman"/>
          <w:sz w:val="20"/>
          <w:szCs w:val="20"/>
        </w:rPr>
      </w:pPr>
      <w:r>
        <w:rPr>
          <w:rFonts w:ascii="Times New Roman" w:hAnsi="Times New Roman"/>
          <w:sz w:val="20"/>
          <w:szCs w:val="20"/>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4F71E8" w:rsidRDefault="004F71E8">
      <w:pPr>
        <w:spacing w:after="0" w:line="240" w:lineRule="auto"/>
        <w:rPr>
          <w:rFonts w:ascii="Times New Roman" w:hAnsi="Times New Roman"/>
          <w:sz w:val="24"/>
          <w:szCs w:val="24"/>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4F71E8">
        <w:tc>
          <w:tcPr>
            <w:tcW w:w="3119" w:type="dxa"/>
            <w:tcBorders>
              <w:top w:val="nil"/>
              <w:left w:val="nil"/>
              <w:bottom w:val="single" w:sz="4" w:space="0" w:color="auto"/>
              <w:right w:val="nil"/>
            </w:tcBorders>
            <w:vAlign w:val="bottom"/>
          </w:tcPr>
          <w:p w:rsidR="004F71E8" w:rsidRDefault="004F71E8">
            <w:pPr>
              <w:spacing w:after="0" w:line="240" w:lineRule="auto"/>
              <w:rPr>
                <w:rFonts w:ascii="Times New Roman" w:hAnsi="Times New Roman"/>
                <w:sz w:val="24"/>
                <w:szCs w:val="24"/>
              </w:rPr>
            </w:pPr>
          </w:p>
        </w:tc>
        <w:tc>
          <w:tcPr>
            <w:tcW w:w="595" w:type="dxa"/>
            <w:tcBorders>
              <w:top w:val="nil"/>
              <w:left w:val="nil"/>
              <w:bottom w:val="nil"/>
              <w:right w:val="nil"/>
            </w:tcBorders>
            <w:vAlign w:val="bottom"/>
          </w:tcPr>
          <w:p w:rsidR="004F71E8" w:rsidRDefault="004F71E8">
            <w:pPr>
              <w:spacing w:after="0" w:line="240" w:lineRule="auto"/>
              <w:rPr>
                <w:rFonts w:ascii="Times New Roman" w:hAnsi="Times New Roman"/>
                <w:sz w:val="24"/>
                <w:szCs w:val="24"/>
              </w:rPr>
            </w:pPr>
          </w:p>
        </w:tc>
        <w:tc>
          <w:tcPr>
            <w:tcW w:w="1701" w:type="dxa"/>
            <w:tcBorders>
              <w:top w:val="nil"/>
              <w:left w:val="nil"/>
              <w:bottom w:val="single" w:sz="4" w:space="0" w:color="auto"/>
              <w:right w:val="nil"/>
            </w:tcBorders>
            <w:vAlign w:val="bottom"/>
          </w:tcPr>
          <w:p w:rsidR="004F71E8" w:rsidRDefault="004F71E8">
            <w:pPr>
              <w:spacing w:after="0" w:line="240" w:lineRule="auto"/>
              <w:rPr>
                <w:rFonts w:ascii="Times New Roman" w:hAnsi="Times New Roman"/>
                <w:sz w:val="24"/>
                <w:szCs w:val="24"/>
              </w:rPr>
            </w:pPr>
          </w:p>
        </w:tc>
        <w:tc>
          <w:tcPr>
            <w:tcW w:w="709" w:type="dxa"/>
            <w:tcBorders>
              <w:top w:val="nil"/>
              <w:left w:val="nil"/>
              <w:bottom w:val="nil"/>
              <w:right w:val="nil"/>
            </w:tcBorders>
            <w:vAlign w:val="bottom"/>
          </w:tcPr>
          <w:p w:rsidR="004F71E8" w:rsidRDefault="004F71E8">
            <w:pPr>
              <w:spacing w:after="0" w:line="240" w:lineRule="auto"/>
              <w:rPr>
                <w:rFonts w:ascii="Times New Roman" w:hAnsi="Times New Roman"/>
                <w:sz w:val="24"/>
                <w:szCs w:val="24"/>
              </w:rPr>
            </w:pPr>
          </w:p>
        </w:tc>
        <w:tc>
          <w:tcPr>
            <w:tcW w:w="3346" w:type="dxa"/>
            <w:tcBorders>
              <w:top w:val="nil"/>
              <w:left w:val="nil"/>
              <w:bottom w:val="single" w:sz="4" w:space="0" w:color="auto"/>
              <w:right w:val="nil"/>
            </w:tcBorders>
            <w:vAlign w:val="bottom"/>
          </w:tcPr>
          <w:p w:rsidR="004F71E8" w:rsidRDefault="004F71E8">
            <w:pPr>
              <w:spacing w:after="0" w:line="240" w:lineRule="auto"/>
              <w:rPr>
                <w:rFonts w:ascii="Times New Roman" w:hAnsi="Times New Roman"/>
                <w:sz w:val="24"/>
                <w:szCs w:val="24"/>
              </w:rPr>
            </w:pPr>
          </w:p>
        </w:tc>
      </w:tr>
      <w:tr w:rsidR="004F71E8">
        <w:tc>
          <w:tcPr>
            <w:tcW w:w="3119" w:type="dxa"/>
            <w:tcBorders>
              <w:top w:val="nil"/>
              <w:left w:val="nil"/>
              <w:bottom w:val="nil"/>
              <w:right w:val="nil"/>
            </w:tcBorders>
          </w:tcPr>
          <w:p w:rsidR="004F71E8" w:rsidRDefault="006F4E71">
            <w:pPr>
              <w:spacing w:after="0" w:line="240" w:lineRule="atLeast"/>
              <w:jc w:val="center"/>
              <w:rPr>
                <w:rFonts w:ascii="Times New Roman" w:hAnsi="Times New Roman"/>
                <w:sz w:val="20"/>
                <w:szCs w:val="24"/>
              </w:rPr>
            </w:pPr>
            <w:r>
              <w:rPr>
                <w:rFonts w:ascii="Times New Roman" w:hAnsi="Times New Roman"/>
                <w:sz w:val="20"/>
                <w:szCs w:val="24"/>
              </w:rPr>
              <w:t>(должность)</w:t>
            </w:r>
          </w:p>
        </w:tc>
        <w:tc>
          <w:tcPr>
            <w:tcW w:w="595" w:type="dxa"/>
            <w:tcBorders>
              <w:top w:val="nil"/>
              <w:left w:val="nil"/>
              <w:bottom w:val="nil"/>
              <w:right w:val="nil"/>
            </w:tcBorders>
          </w:tcPr>
          <w:p w:rsidR="004F71E8" w:rsidRDefault="004F71E8">
            <w:pPr>
              <w:spacing w:after="0" w:line="240" w:lineRule="atLeast"/>
              <w:jc w:val="center"/>
              <w:rPr>
                <w:rFonts w:ascii="Times New Roman" w:hAnsi="Times New Roman"/>
                <w:sz w:val="20"/>
                <w:szCs w:val="24"/>
              </w:rPr>
            </w:pPr>
          </w:p>
        </w:tc>
        <w:tc>
          <w:tcPr>
            <w:tcW w:w="1701" w:type="dxa"/>
            <w:tcBorders>
              <w:top w:val="nil"/>
              <w:left w:val="nil"/>
              <w:bottom w:val="nil"/>
              <w:right w:val="nil"/>
            </w:tcBorders>
          </w:tcPr>
          <w:p w:rsidR="004F71E8" w:rsidRDefault="006F4E71">
            <w:pPr>
              <w:spacing w:after="0" w:line="240" w:lineRule="atLeast"/>
              <w:jc w:val="center"/>
              <w:rPr>
                <w:rFonts w:ascii="Times New Roman" w:hAnsi="Times New Roman"/>
                <w:sz w:val="20"/>
                <w:szCs w:val="24"/>
              </w:rPr>
            </w:pPr>
            <w:r>
              <w:rPr>
                <w:rFonts w:ascii="Times New Roman" w:hAnsi="Times New Roman"/>
                <w:sz w:val="20"/>
                <w:szCs w:val="24"/>
              </w:rPr>
              <w:t>(подпись)</w:t>
            </w:r>
          </w:p>
        </w:tc>
        <w:tc>
          <w:tcPr>
            <w:tcW w:w="709" w:type="dxa"/>
            <w:tcBorders>
              <w:top w:val="nil"/>
              <w:left w:val="nil"/>
              <w:bottom w:val="nil"/>
              <w:right w:val="nil"/>
            </w:tcBorders>
          </w:tcPr>
          <w:p w:rsidR="004F71E8" w:rsidRDefault="004F71E8">
            <w:pPr>
              <w:spacing w:after="0" w:line="240" w:lineRule="atLeast"/>
              <w:jc w:val="center"/>
              <w:rPr>
                <w:rFonts w:ascii="Times New Roman" w:hAnsi="Times New Roman"/>
                <w:sz w:val="20"/>
                <w:szCs w:val="24"/>
              </w:rPr>
            </w:pPr>
          </w:p>
        </w:tc>
        <w:tc>
          <w:tcPr>
            <w:tcW w:w="3346" w:type="dxa"/>
            <w:tcBorders>
              <w:top w:val="nil"/>
              <w:left w:val="nil"/>
              <w:bottom w:val="nil"/>
              <w:right w:val="nil"/>
            </w:tcBorders>
          </w:tcPr>
          <w:p w:rsidR="004F71E8" w:rsidRDefault="006F4E71">
            <w:pPr>
              <w:spacing w:after="0" w:line="240" w:lineRule="atLeast"/>
              <w:jc w:val="center"/>
              <w:rPr>
                <w:rFonts w:ascii="Times New Roman" w:hAnsi="Times New Roman"/>
                <w:sz w:val="20"/>
                <w:szCs w:val="24"/>
              </w:rPr>
            </w:pPr>
            <w:r>
              <w:rPr>
                <w:rFonts w:ascii="Times New Roman" w:hAnsi="Times New Roman"/>
                <w:sz w:val="20"/>
                <w:szCs w:val="24"/>
              </w:rPr>
              <w:t>(фамилия, имя, отчество</w:t>
            </w:r>
            <w:r>
              <w:rPr>
                <w:rFonts w:ascii="Times New Roman" w:hAnsi="Times New Roman"/>
                <w:sz w:val="20"/>
                <w:szCs w:val="24"/>
              </w:rPr>
              <w:br/>
              <w:t>(при наличии)</w:t>
            </w:r>
          </w:p>
        </w:tc>
      </w:tr>
    </w:tbl>
    <w:p w:rsidR="004F71E8" w:rsidRDefault="006F4E71">
      <w:pPr>
        <w:spacing w:after="0" w:line="240" w:lineRule="auto"/>
        <w:rPr>
          <w:rFonts w:ascii="Times New Roman" w:hAnsi="Times New Roman"/>
          <w:sz w:val="24"/>
          <w:szCs w:val="24"/>
        </w:rPr>
      </w:pPr>
      <w:r>
        <w:rPr>
          <w:rFonts w:ascii="Times New Roman" w:hAnsi="Times New Roman"/>
          <w:sz w:val="24"/>
          <w:szCs w:val="24"/>
        </w:rPr>
        <w:t>Дата</w:t>
      </w:r>
      <w:r>
        <w:rPr>
          <w:rFonts w:ascii="Times New Roman" w:hAnsi="Times New Roman"/>
          <w:sz w:val="24"/>
          <w:szCs w:val="24"/>
        </w:rPr>
        <w:br w:type="page"/>
      </w:r>
    </w:p>
    <w:p w:rsidR="004F71E8" w:rsidRDefault="004F71E8">
      <w:pPr>
        <w:autoSpaceDE w:val="0"/>
        <w:autoSpaceDN w:val="0"/>
        <w:adjustRightInd w:val="0"/>
        <w:spacing w:after="0" w:line="240" w:lineRule="auto"/>
        <w:jc w:val="right"/>
        <w:outlineLvl w:val="1"/>
        <w:rPr>
          <w:rFonts w:ascii="Times New Roman" w:hAnsi="Times New Roman"/>
          <w:sz w:val="28"/>
          <w:szCs w:val="28"/>
        </w:rPr>
        <w:sectPr w:rsidR="004F71E8">
          <w:headerReference w:type="default" r:id="rId9"/>
          <w:headerReference w:type="first" r:id="rId10"/>
          <w:footnotePr>
            <w:numRestart w:val="eachSect"/>
          </w:footnotePr>
          <w:pgSz w:w="11906" w:h="16838"/>
          <w:pgMar w:top="794" w:right="737" w:bottom="680" w:left="1247" w:header="709" w:footer="709" w:gutter="0"/>
          <w:pgNumType w:start="1"/>
          <w:cols w:space="708"/>
          <w:titlePg/>
          <w:docGrid w:linePitch="360"/>
        </w:sectPr>
      </w:pPr>
    </w:p>
    <w:tbl>
      <w:tblPr>
        <w:tblW w:w="15445" w:type="dxa"/>
        <w:tblLook w:val="04A0" w:firstRow="1" w:lastRow="0" w:firstColumn="1" w:lastColumn="0" w:noHBand="0" w:noVBand="1"/>
      </w:tblPr>
      <w:tblGrid>
        <w:gridCol w:w="10048"/>
        <w:gridCol w:w="5397"/>
      </w:tblGrid>
      <w:tr w:rsidR="004F71E8">
        <w:trPr>
          <w:trHeight w:val="1777"/>
        </w:trPr>
        <w:tc>
          <w:tcPr>
            <w:tcW w:w="10048" w:type="dxa"/>
          </w:tcPr>
          <w:p w:rsidR="004F71E8" w:rsidRDefault="004F71E8">
            <w:pPr>
              <w:autoSpaceDE w:val="0"/>
              <w:autoSpaceDN w:val="0"/>
              <w:adjustRightInd w:val="0"/>
              <w:spacing w:after="0" w:line="240" w:lineRule="auto"/>
              <w:jc w:val="right"/>
              <w:outlineLvl w:val="1"/>
              <w:rPr>
                <w:rFonts w:ascii="Times New Roman" w:hAnsi="Times New Roman"/>
                <w:sz w:val="28"/>
                <w:szCs w:val="28"/>
              </w:rPr>
            </w:pPr>
          </w:p>
        </w:tc>
        <w:tc>
          <w:tcPr>
            <w:tcW w:w="5397" w:type="dxa"/>
          </w:tcPr>
          <w:p w:rsidR="004F71E8" w:rsidRDefault="006F4E71">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 6</w:t>
            </w:r>
          </w:p>
          <w:p w:rsidR="004F71E8" w:rsidRDefault="006F4E71">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rsidR="004F71E8" w:rsidRDefault="006F4E71">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p>
          <w:p w:rsidR="004F71E8" w:rsidRDefault="004F71E8">
            <w:pPr>
              <w:autoSpaceDE w:val="0"/>
              <w:autoSpaceDN w:val="0"/>
              <w:adjustRightInd w:val="0"/>
              <w:spacing w:after="0" w:line="240" w:lineRule="auto"/>
              <w:jc w:val="right"/>
              <w:outlineLvl w:val="1"/>
              <w:rPr>
                <w:rFonts w:ascii="Times New Roman" w:hAnsi="Times New Roman"/>
                <w:sz w:val="28"/>
                <w:szCs w:val="28"/>
              </w:rPr>
            </w:pPr>
          </w:p>
        </w:tc>
      </w:tr>
    </w:tbl>
    <w:p w:rsidR="004F71E8" w:rsidRDefault="004F71E8">
      <w:pPr>
        <w:tabs>
          <w:tab w:val="left" w:pos="7920"/>
        </w:tabs>
        <w:spacing w:after="0" w:line="240" w:lineRule="auto"/>
        <w:ind w:left="3969" w:firstLine="709"/>
        <w:jc w:val="right"/>
        <w:rPr>
          <w:rFonts w:ascii="Times New Roman" w:hAnsi="Times New Roman"/>
          <w:bCs/>
          <w:sz w:val="28"/>
          <w:szCs w:val="28"/>
        </w:rPr>
      </w:pPr>
    </w:p>
    <w:p w:rsidR="004F71E8" w:rsidRDefault="006F4E71">
      <w:pPr>
        <w:spacing w:after="0" w:line="240" w:lineRule="auto"/>
        <w:jc w:val="center"/>
        <w:rPr>
          <w:rFonts w:ascii="Times New Roman" w:hAnsi="Times New Roman"/>
          <w:sz w:val="28"/>
          <w:szCs w:val="28"/>
        </w:rPr>
      </w:pPr>
      <w:r>
        <w:rPr>
          <w:rFonts w:ascii="Times New Roman" w:hAnsi="Times New Roman"/>
          <w:sz w:val="28"/>
          <w:szCs w:val="28"/>
        </w:rPr>
        <w:t>Форма регистра уведомлений о планируемом сносе и завершении сноса объекта капитального строительства</w:t>
      </w:r>
    </w:p>
    <w:p w:rsidR="004F71E8" w:rsidRDefault="004F71E8">
      <w:pPr>
        <w:spacing w:after="0" w:line="240" w:lineRule="auto"/>
        <w:rPr>
          <w:rFonts w:ascii="Times New Roman" w:hAnsi="Times New Roman"/>
          <w:sz w:val="24"/>
          <w:szCs w:val="24"/>
        </w:rPr>
      </w:pPr>
    </w:p>
    <w:tbl>
      <w:tblPr>
        <w:tblStyle w:val="af9"/>
        <w:tblW w:w="0" w:type="auto"/>
        <w:tblLook w:val="04A0" w:firstRow="1" w:lastRow="0" w:firstColumn="1" w:lastColumn="0" w:noHBand="0" w:noVBand="1"/>
      </w:tblPr>
      <w:tblGrid>
        <w:gridCol w:w="964"/>
        <w:gridCol w:w="1294"/>
        <w:gridCol w:w="2403"/>
        <w:gridCol w:w="1497"/>
        <w:gridCol w:w="1697"/>
        <w:gridCol w:w="1697"/>
        <w:gridCol w:w="1518"/>
        <w:gridCol w:w="1430"/>
        <w:gridCol w:w="1430"/>
        <w:gridCol w:w="1424"/>
      </w:tblGrid>
      <w:tr w:rsidR="004F71E8">
        <w:tc>
          <w:tcPr>
            <w:tcW w:w="1535" w:type="dxa"/>
          </w:tcPr>
          <w:p w:rsidR="004F71E8" w:rsidRDefault="006F4E71">
            <w:pPr>
              <w:spacing w:after="0" w:line="240" w:lineRule="auto"/>
              <w:rPr>
                <w:rFonts w:ascii="Times New Roman" w:hAnsi="Times New Roman"/>
                <w:color w:val="000000"/>
                <w:sz w:val="20"/>
                <w:szCs w:val="20"/>
              </w:rPr>
            </w:pPr>
            <w:r>
              <w:rPr>
                <w:rFonts w:ascii="Times New Roman" w:hAnsi="Times New Roman"/>
                <w:color w:val="000000"/>
                <w:sz w:val="20"/>
                <w:szCs w:val="20"/>
              </w:rPr>
              <w:t>№ п/п</w:t>
            </w:r>
          </w:p>
        </w:tc>
        <w:tc>
          <w:tcPr>
            <w:tcW w:w="1535" w:type="dxa"/>
          </w:tcPr>
          <w:p w:rsidR="004F71E8" w:rsidRDefault="006F4E71">
            <w:pPr>
              <w:rPr>
                <w:rFonts w:ascii="Times New Roman" w:hAnsi="Times New Roman"/>
                <w:color w:val="000000"/>
                <w:sz w:val="20"/>
                <w:szCs w:val="20"/>
              </w:rPr>
            </w:pPr>
            <w:r>
              <w:rPr>
                <w:rFonts w:ascii="Times New Roman" w:hAnsi="Times New Roman"/>
                <w:color w:val="000000"/>
                <w:sz w:val="20"/>
                <w:szCs w:val="20"/>
              </w:rPr>
              <w:t>сельское поселение</w:t>
            </w:r>
          </w:p>
        </w:tc>
        <w:tc>
          <w:tcPr>
            <w:tcW w:w="1535" w:type="dxa"/>
          </w:tcPr>
          <w:p w:rsidR="004F71E8" w:rsidRDefault="006F4E71">
            <w:pPr>
              <w:rPr>
                <w:rFonts w:ascii="Times New Roman" w:hAnsi="Times New Roman"/>
                <w:color w:val="000000"/>
                <w:sz w:val="20"/>
                <w:szCs w:val="20"/>
              </w:rPr>
            </w:pPr>
            <w:r>
              <w:rPr>
                <w:rFonts w:ascii="Times New Roman" w:hAnsi="Times New Roman"/>
                <w:color w:val="000000"/>
                <w:sz w:val="20"/>
                <w:szCs w:val="20"/>
              </w:rPr>
              <w:t>№ регистрации, дата направленияуведомления о планируемом сносе</w:t>
            </w:r>
          </w:p>
        </w:tc>
        <w:tc>
          <w:tcPr>
            <w:tcW w:w="1535" w:type="dxa"/>
          </w:tcPr>
          <w:p w:rsidR="004F71E8" w:rsidRDefault="006F4E71">
            <w:pPr>
              <w:rPr>
                <w:rFonts w:ascii="Times New Roman" w:hAnsi="Times New Roman"/>
                <w:color w:val="000000"/>
                <w:sz w:val="20"/>
                <w:szCs w:val="20"/>
              </w:rPr>
            </w:pPr>
            <w:r>
              <w:rPr>
                <w:rFonts w:ascii="Times New Roman" w:hAnsi="Times New Roman"/>
                <w:color w:val="000000"/>
                <w:sz w:val="20"/>
                <w:szCs w:val="20"/>
              </w:rPr>
              <w:t>Наименование илил ФИО заявителя - застройщика, информация об изменении застройщика, если застройщик менялся</w:t>
            </w:r>
          </w:p>
        </w:tc>
        <w:tc>
          <w:tcPr>
            <w:tcW w:w="1535" w:type="dxa"/>
          </w:tcPr>
          <w:p w:rsidR="004F71E8" w:rsidRDefault="006F4E71">
            <w:pPr>
              <w:rPr>
                <w:rFonts w:ascii="Times New Roman" w:hAnsi="Times New Roman"/>
                <w:color w:val="000000"/>
                <w:sz w:val="20"/>
                <w:szCs w:val="20"/>
              </w:rPr>
            </w:pPr>
            <w:r>
              <w:rPr>
                <w:rFonts w:ascii="Times New Roman" w:hAnsi="Times New Roman"/>
                <w:color w:val="000000"/>
                <w:sz w:val="20"/>
                <w:szCs w:val="20"/>
              </w:rPr>
              <w:t>Контактный телефон застройщика (соотвествующая информация о новом застройщике, если застройщик менялся)</w:t>
            </w:r>
          </w:p>
        </w:tc>
        <w:tc>
          <w:tcPr>
            <w:tcW w:w="1535" w:type="dxa"/>
          </w:tcPr>
          <w:p w:rsidR="004F71E8" w:rsidRDefault="006F4E71">
            <w:pPr>
              <w:rPr>
                <w:rFonts w:ascii="Times New Roman" w:hAnsi="Times New Roman"/>
                <w:color w:val="000000"/>
                <w:sz w:val="20"/>
                <w:szCs w:val="20"/>
              </w:rPr>
            </w:pPr>
            <w:r>
              <w:rPr>
                <w:rFonts w:ascii="Times New Roman" w:hAnsi="Times New Roman"/>
                <w:color w:val="000000"/>
                <w:sz w:val="20"/>
                <w:szCs w:val="20"/>
              </w:rPr>
              <w:t>Электорнный адрес застройщика (соотвествующая информация о новом застройщике, если застройщик менялся)</w:t>
            </w:r>
          </w:p>
        </w:tc>
        <w:tc>
          <w:tcPr>
            <w:tcW w:w="1536" w:type="dxa"/>
          </w:tcPr>
          <w:p w:rsidR="004F71E8" w:rsidRDefault="006F4E71">
            <w:pPr>
              <w:rPr>
                <w:rFonts w:ascii="Times New Roman" w:hAnsi="Times New Roman"/>
                <w:color w:val="000000"/>
                <w:sz w:val="20"/>
                <w:szCs w:val="20"/>
              </w:rPr>
            </w:pPr>
            <w:r>
              <w:rPr>
                <w:rFonts w:ascii="Times New Roman" w:hAnsi="Times New Roman"/>
                <w:color w:val="000000"/>
                <w:sz w:val="20"/>
                <w:szCs w:val="20"/>
              </w:rPr>
              <w:t>Наименование (согласно проектной документации) и строительный адрес объекта капитального строительства</w:t>
            </w:r>
          </w:p>
        </w:tc>
        <w:tc>
          <w:tcPr>
            <w:tcW w:w="1536" w:type="dxa"/>
          </w:tcPr>
          <w:p w:rsidR="004F71E8" w:rsidRDefault="006F4E71">
            <w:pPr>
              <w:rPr>
                <w:rFonts w:ascii="Times New Roman" w:hAnsi="Times New Roman"/>
                <w:color w:val="000000"/>
                <w:sz w:val="20"/>
                <w:szCs w:val="20"/>
              </w:rPr>
            </w:pPr>
            <w:r>
              <w:rPr>
                <w:rFonts w:ascii="Times New Roman" w:hAnsi="Times New Roman"/>
                <w:color w:val="000000"/>
                <w:sz w:val="20"/>
                <w:szCs w:val="20"/>
              </w:rPr>
              <w:t>Кадастровый номер здания, площадь</w:t>
            </w:r>
          </w:p>
        </w:tc>
        <w:tc>
          <w:tcPr>
            <w:tcW w:w="1536" w:type="dxa"/>
          </w:tcPr>
          <w:p w:rsidR="004F71E8" w:rsidRDefault="006F4E71">
            <w:pPr>
              <w:rPr>
                <w:rFonts w:ascii="Times New Roman" w:hAnsi="Times New Roman"/>
                <w:color w:val="000000"/>
                <w:sz w:val="20"/>
                <w:szCs w:val="20"/>
              </w:rPr>
            </w:pPr>
            <w:r>
              <w:rPr>
                <w:rFonts w:ascii="Times New Roman" w:hAnsi="Times New Roman"/>
                <w:color w:val="000000"/>
                <w:sz w:val="20"/>
                <w:szCs w:val="20"/>
              </w:rPr>
              <w:t>Кадастровый номер земельного участка</w:t>
            </w:r>
          </w:p>
        </w:tc>
        <w:tc>
          <w:tcPr>
            <w:tcW w:w="1536" w:type="dxa"/>
          </w:tcPr>
          <w:p w:rsidR="004F71E8" w:rsidRDefault="006F4E71">
            <w:pPr>
              <w:rPr>
                <w:rFonts w:ascii="Times New Roman" w:hAnsi="Times New Roman"/>
                <w:color w:val="000000"/>
                <w:sz w:val="20"/>
                <w:szCs w:val="20"/>
              </w:rPr>
            </w:pPr>
            <w:r>
              <w:rPr>
                <w:rFonts w:ascii="Times New Roman" w:hAnsi="Times New Roman"/>
                <w:color w:val="000000"/>
                <w:sz w:val="20"/>
                <w:szCs w:val="20"/>
              </w:rPr>
              <w:t>№ регистрации, дата направления уведомления о завершении сноса</w:t>
            </w:r>
          </w:p>
        </w:tc>
      </w:tr>
      <w:tr w:rsidR="004F71E8">
        <w:tc>
          <w:tcPr>
            <w:tcW w:w="1535" w:type="dxa"/>
          </w:tcPr>
          <w:p w:rsidR="004F71E8" w:rsidRDefault="004F71E8">
            <w:pPr>
              <w:spacing w:after="0" w:line="240" w:lineRule="auto"/>
              <w:rPr>
                <w:rFonts w:ascii="Times New Roman" w:hAnsi="Times New Roman"/>
                <w:sz w:val="24"/>
                <w:szCs w:val="24"/>
              </w:rPr>
            </w:pPr>
          </w:p>
        </w:tc>
        <w:tc>
          <w:tcPr>
            <w:tcW w:w="1535" w:type="dxa"/>
          </w:tcPr>
          <w:p w:rsidR="004F71E8" w:rsidRDefault="004F71E8">
            <w:pPr>
              <w:spacing w:after="0" w:line="240" w:lineRule="auto"/>
              <w:rPr>
                <w:rFonts w:ascii="Times New Roman" w:hAnsi="Times New Roman"/>
                <w:sz w:val="24"/>
                <w:szCs w:val="24"/>
              </w:rPr>
            </w:pPr>
          </w:p>
        </w:tc>
        <w:tc>
          <w:tcPr>
            <w:tcW w:w="1535" w:type="dxa"/>
          </w:tcPr>
          <w:p w:rsidR="004F71E8" w:rsidRDefault="004F71E8">
            <w:pPr>
              <w:spacing w:after="0" w:line="240" w:lineRule="auto"/>
              <w:rPr>
                <w:rFonts w:ascii="Times New Roman" w:hAnsi="Times New Roman"/>
                <w:sz w:val="24"/>
                <w:szCs w:val="24"/>
              </w:rPr>
            </w:pPr>
          </w:p>
        </w:tc>
        <w:tc>
          <w:tcPr>
            <w:tcW w:w="1535" w:type="dxa"/>
          </w:tcPr>
          <w:p w:rsidR="004F71E8" w:rsidRDefault="004F71E8">
            <w:pPr>
              <w:spacing w:after="0" w:line="240" w:lineRule="auto"/>
              <w:rPr>
                <w:rFonts w:ascii="Times New Roman" w:hAnsi="Times New Roman"/>
                <w:sz w:val="24"/>
                <w:szCs w:val="24"/>
              </w:rPr>
            </w:pPr>
          </w:p>
        </w:tc>
        <w:tc>
          <w:tcPr>
            <w:tcW w:w="1535" w:type="dxa"/>
          </w:tcPr>
          <w:p w:rsidR="004F71E8" w:rsidRDefault="004F71E8">
            <w:pPr>
              <w:spacing w:after="0" w:line="240" w:lineRule="auto"/>
              <w:rPr>
                <w:rFonts w:ascii="Times New Roman" w:hAnsi="Times New Roman"/>
                <w:sz w:val="24"/>
                <w:szCs w:val="24"/>
              </w:rPr>
            </w:pPr>
          </w:p>
        </w:tc>
        <w:tc>
          <w:tcPr>
            <w:tcW w:w="1535" w:type="dxa"/>
          </w:tcPr>
          <w:p w:rsidR="004F71E8" w:rsidRDefault="004F71E8">
            <w:pPr>
              <w:spacing w:after="0" w:line="240" w:lineRule="auto"/>
              <w:rPr>
                <w:rFonts w:ascii="Times New Roman" w:hAnsi="Times New Roman"/>
                <w:sz w:val="24"/>
                <w:szCs w:val="24"/>
              </w:rPr>
            </w:pPr>
          </w:p>
        </w:tc>
        <w:tc>
          <w:tcPr>
            <w:tcW w:w="1536" w:type="dxa"/>
          </w:tcPr>
          <w:p w:rsidR="004F71E8" w:rsidRDefault="004F71E8">
            <w:pPr>
              <w:spacing w:after="0" w:line="240" w:lineRule="auto"/>
              <w:rPr>
                <w:rFonts w:ascii="Times New Roman" w:hAnsi="Times New Roman"/>
                <w:sz w:val="24"/>
                <w:szCs w:val="24"/>
              </w:rPr>
            </w:pPr>
          </w:p>
        </w:tc>
        <w:tc>
          <w:tcPr>
            <w:tcW w:w="1536" w:type="dxa"/>
          </w:tcPr>
          <w:p w:rsidR="004F71E8" w:rsidRDefault="004F71E8">
            <w:pPr>
              <w:spacing w:after="0" w:line="240" w:lineRule="auto"/>
              <w:rPr>
                <w:rFonts w:ascii="Times New Roman" w:hAnsi="Times New Roman"/>
                <w:sz w:val="24"/>
                <w:szCs w:val="24"/>
              </w:rPr>
            </w:pPr>
          </w:p>
        </w:tc>
        <w:tc>
          <w:tcPr>
            <w:tcW w:w="1536" w:type="dxa"/>
          </w:tcPr>
          <w:p w:rsidR="004F71E8" w:rsidRDefault="004F71E8">
            <w:pPr>
              <w:spacing w:after="0" w:line="240" w:lineRule="auto"/>
              <w:rPr>
                <w:rFonts w:ascii="Times New Roman" w:hAnsi="Times New Roman"/>
                <w:sz w:val="24"/>
                <w:szCs w:val="24"/>
              </w:rPr>
            </w:pPr>
          </w:p>
        </w:tc>
        <w:tc>
          <w:tcPr>
            <w:tcW w:w="1536" w:type="dxa"/>
          </w:tcPr>
          <w:p w:rsidR="004F71E8" w:rsidRDefault="004F71E8">
            <w:pPr>
              <w:spacing w:after="0" w:line="240" w:lineRule="auto"/>
              <w:rPr>
                <w:rFonts w:ascii="Times New Roman" w:hAnsi="Times New Roman"/>
                <w:sz w:val="24"/>
                <w:szCs w:val="24"/>
              </w:rPr>
            </w:pPr>
          </w:p>
        </w:tc>
      </w:tr>
      <w:tr w:rsidR="004F71E8">
        <w:tc>
          <w:tcPr>
            <w:tcW w:w="1535" w:type="dxa"/>
          </w:tcPr>
          <w:p w:rsidR="004F71E8" w:rsidRDefault="004F71E8">
            <w:pPr>
              <w:spacing w:after="0" w:line="240" w:lineRule="auto"/>
              <w:rPr>
                <w:rFonts w:ascii="Times New Roman" w:hAnsi="Times New Roman"/>
                <w:sz w:val="24"/>
                <w:szCs w:val="24"/>
              </w:rPr>
            </w:pPr>
          </w:p>
        </w:tc>
        <w:tc>
          <w:tcPr>
            <w:tcW w:w="1535" w:type="dxa"/>
          </w:tcPr>
          <w:p w:rsidR="004F71E8" w:rsidRDefault="004F71E8">
            <w:pPr>
              <w:spacing w:after="0" w:line="240" w:lineRule="auto"/>
              <w:rPr>
                <w:rFonts w:ascii="Times New Roman" w:hAnsi="Times New Roman"/>
                <w:sz w:val="24"/>
                <w:szCs w:val="24"/>
              </w:rPr>
            </w:pPr>
          </w:p>
        </w:tc>
        <w:tc>
          <w:tcPr>
            <w:tcW w:w="1535" w:type="dxa"/>
          </w:tcPr>
          <w:p w:rsidR="004F71E8" w:rsidRDefault="004F71E8">
            <w:pPr>
              <w:spacing w:after="0" w:line="240" w:lineRule="auto"/>
              <w:rPr>
                <w:rFonts w:ascii="Times New Roman" w:hAnsi="Times New Roman"/>
                <w:sz w:val="24"/>
                <w:szCs w:val="24"/>
              </w:rPr>
            </w:pPr>
          </w:p>
        </w:tc>
        <w:tc>
          <w:tcPr>
            <w:tcW w:w="1535" w:type="dxa"/>
          </w:tcPr>
          <w:p w:rsidR="004F71E8" w:rsidRDefault="004F71E8">
            <w:pPr>
              <w:spacing w:after="0" w:line="240" w:lineRule="auto"/>
              <w:rPr>
                <w:rFonts w:ascii="Times New Roman" w:hAnsi="Times New Roman"/>
                <w:sz w:val="24"/>
                <w:szCs w:val="24"/>
              </w:rPr>
            </w:pPr>
          </w:p>
        </w:tc>
        <w:tc>
          <w:tcPr>
            <w:tcW w:w="1535" w:type="dxa"/>
          </w:tcPr>
          <w:p w:rsidR="004F71E8" w:rsidRDefault="004F71E8">
            <w:pPr>
              <w:spacing w:after="0" w:line="240" w:lineRule="auto"/>
              <w:rPr>
                <w:rFonts w:ascii="Times New Roman" w:hAnsi="Times New Roman"/>
                <w:sz w:val="24"/>
                <w:szCs w:val="24"/>
              </w:rPr>
            </w:pPr>
          </w:p>
        </w:tc>
        <w:tc>
          <w:tcPr>
            <w:tcW w:w="1535" w:type="dxa"/>
          </w:tcPr>
          <w:p w:rsidR="004F71E8" w:rsidRDefault="004F71E8">
            <w:pPr>
              <w:spacing w:after="0" w:line="240" w:lineRule="auto"/>
              <w:rPr>
                <w:rFonts w:ascii="Times New Roman" w:hAnsi="Times New Roman"/>
                <w:sz w:val="24"/>
                <w:szCs w:val="24"/>
              </w:rPr>
            </w:pPr>
          </w:p>
        </w:tc>
        <w:tc>
          <w:tcPr>
            <w:tcW w:w="1536" w:type="dxa"/>
          </w:tcPr>
          <w:p w:rsidR="004F71E8" w:rsidRDefault="004F71E8">
            <w:pPr>
              <w:spacing w:after="0" w:line="240" w:lineRule="auto"/>
              <w:rPr>
                <w:rFonts w:ascii="Times New Roman" w:hAnsi="Times New Roman"/>
                <w:sz w:val="24"/>
                <w:szCs w:val="24"/>
              </w:rPr>
            </w:pPr>
          </w:p>
        </w:tc>
        <w:tc>
          <w:tcPr>
            <w:tcW w:w="1536" w:type="dxa"/>
          </w:tcPr>
          <w:p w:rsidR="004F71E8" w:rsidRDefault="004F71E8">
            <w:pPr>
              <w:spacing w:after="0" w:line="240" w:lineRule="auto"/>
              <w:rPr>
                <w:rFonts w:ascii="Times New Roman" w:hAnsi="Times New Roman"/>
                <w:sz w:val="24"/>
                <w:szCs w:val="24"/>
              </w:rPr>
            </w:pPr>
          </w:p>
        </w:tc>
        <w:tc>
          <w:tcPr>
            <w:tcW w:w="1536" w:type="dxa"/>
          </w:tcPr>
          <w:p w:rsidR="004F71E8" w:rsidRDefault="004F71E8">
            <w:pPr>
              <w:spacing w:after="0" w:line="240" w:lineRule="auto"/>
              <w:rPr>
                <w:rFonts w:ascii="Times New Roman" w:hAnsi="Times New Roman"/>
                <w:sz w:val="24"/>
                <w:szCs w:val="24"/>
              </w:rPr>
            </w:pPr>
          </w:p>
        </w:tc>
        <w:tc>
          <w:tcPr>
            <w:tcW w:w="1536" w:type="dxa"/>
          </w:tcPr>
          <w:p w:rsidR="004F71E8" w:rsidRDefault="004F71E8">
            <w:pPr>
              <w:spacing w:after="0" w:line="240" w:lineRule="auto"/>
              <w:rPr>
                <w:rFonts w:ascii="Times New Roman" w:hAnsi="Times New Roman"/>
                <w:sz w:val="24"/>
                <w:szCs w:val="24"/>
              </w:rPr>
            </w:pPr>
          </w:p>
        </w:tc>
      </w:tr>
    </w:tbl>
    <w:p w:rsidR="004F71E8" w:rsidRDefault="004F71E8">
      <w:pPr>
        <w:spacing w:after="0" w:line="240" w:lineRule="auto"/>
        <w:rPr>
          <w:rFonts w:ascii="Times New Roman" w:hAnsi="Times New Roman"/>
          <w:sz w:val="24"/>
          <w:szCs w:val="24"/>
        </w:rPr>
      </w:pPr>
    </w:p>
    <w:sectPr w:rsidR="004F71E8">
      <w:footnotePr>
        <w:numRestart w:val="eachSect"/>
      </w:footnotePr>
      <w:pgSz w:w="16838" w:h="11906" w:orient="landscape"/>
      <w:pgMar w:top="737" w:right="680" w:bottom="1247" w:left="79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E71" w:rsidRDefault="006F4E71">
      <w:pPr>
        <w:spacing w:line="240" w:lineRule="auto"/>
      </w:pPr>
      <w:r>
        <w:separator/>
      </w:r>
    </w:p>
  </w:endnote>
  <w:endnote w:type="continuationSeparator" w:id="0">
    <w:p w:rsidR="006F4E71" w:rsidRDefault="006F4E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E71" w:rsidRDefault="006F4E71">
      <w:pPr>
        <w:spacing w:after="0"/>
      </w:pPr>
      <w:r>
        <w:separator/>
      </w:r>
    </w:p>
  </w:footnote>
  <w:footnote w:type="continuationSeparator" w:id="0">
    <w:p w:rsidR="006F4E71" w:rsidRDefault="006F4E71">
      <w:pPr>
        <w:spacing w:after="0"/>
      </w:pPr>
      <w:r>
        <w:continuationSeparator/>
      </w:r>
    </w:p>
  </w:footnote>
  <w:footnote w:id="1">
    <w:p w:rsidR="006F4E71" w:rsidRDefault="006F4E71">
      <w:pPr>
        <w:rPr>
          <w:sz w:val="20"/>
          <w:szCs w:val="20"/>
        </w:rPr>
      </w:pPr>
      <w:r>
        <w:rPr>
          <w:sz w:val="20"/>
          <w:szCs w:val="20"/>
        </w:rPr>
        <w:t>* Сведения об ИНН в отношении иностранного юридического лица не указываются.</w:t>
      </w:r>
    </w:p>
  </w:footnote>
  <w:footnote w:id="2">
    <w:p w:rsidR="006F4E71" w:rsidRDefault="006F4E71">
      <w:pPr>
        <w:autoSpaceDE w:val="0"/>
        <w:autoSpaceDN w:val="0"/>
        <w:adjustRightInd w:val="0"/>
        <w:rPr>
          <w:sz w:val="20"/>
          <w:szCs w:val="20"/>
        </w:rPr>
      </w:pPr>
      <w:r>
        <w:rPr>
          <w:sz w:val="20"/>
          <w:szCs w:val="20"/>
        </w:rPr>
        <w:t>* Сведения об ИНН в отношении иностранного юридического лица не указываются.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7363582"/>
      <w:docPartObj>
        <w:docPartGallery w:val="AutoText"/>
      </w:docPartObj>
    </w:sdtPr>
    <w:sdtContent>
      <w:p w:rsidR="006F4E71" w:rsidRDefault="006F4E71">
        <w:pPr>
          <w:pStyle w:val="af4"/>
          <w:jc w:val="center"/>
        </w:pPr>
        <w:r>
          <w:fldChar w:fldCharType="begin"/>
        </w:r>
        <w:r>
          <w:instrText>PAGE   \* MERGEFORMAT</w:instrText>
        </w:r>
        <w:r>
          <w:fldChar w:fldCharType="separate"/>
        </w:r>
        <w:r w:rsidR="00792D4D">
          <w:rPr>
            <w:noProof/>
          </w:rPr>
          <w:t>2</w:t>
        </w:r>
        <w:r>
          <w:fldChar w:fldCharType="end"/>
        </w:r>
      </w:p>
    </w:sdtContent>
  </w:sdt>
  <w:p w:rsidR="006F4E71" w:rsidRDefault="006F4E71">
    <w:pPr>
      <w:pStyle w:val="af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4E71" w:rsidRDefault="006F4E71">
    <w:pPr>
      <w:pStyle w:val="af4"/>
      <w:jc w:val="center"/>
      <w:rPr>
        <w:color w:val="FFFFFF" w:themeColor="background1"/>
      </w:rPr>
    </w:pPr>
  </w:p>
  <w:p w:rsidR="006F4E71" w:rsidRDefault="006F4E71">
    <w:pPr>
      <w:pStyle w:val="af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hideSpellingErrors/>
  <w:hideGrammaticalErrors/>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A2A"/>
    <w:rsid w:val="00000E12"/>
    <w:rsid w:val="00000E37"/>
    <w:rsid w:val="0000205C"/>
    <w:rsid w:val="00002112"/>
    <w:rsid w:val="00002134"/>
    <w:rsid w:val="00002D1B"/>
    <w:rsid w:val="00003516"/>
    <w:rsid w:val="00003C91"/>
    <w:rsid w:val="00004F31"/>
    <w:rsid w:val="000059E0"/>
    <w:rsid w:val="0000694E"/>
    <w:rsid w:val="00007128"/>
    <w:rsid w:val="00007768"/>
    <w:rsid w:val="00010BD2"/>
    <w:rsid w:val="000111FD"/>
    <w:rsid w:val="000119C8"/>
    <w:rsid w:val="00012962"/>
    <w:rsid w:val="00012C53"/>
    <w:rsid w:val="00013311"/>
    <w:rsid w:val="0001364A"/>
    <w:rsid w:val="00014E55"/>
    <w:rsid w:val="00015489"/>
    <w:rsid w:val="00015D17"/>
    <w:rsid w:val="00016764"/>
    <w:rsid w:val="000169E5"/>
    <w:rsid w:val="00016E35"/>
    <w:rsid w:val="000171D4"/>
    <w:rsid w:val="00017B84"/>
    <w:rsid w:val="00017BA2"/>
    <w:rsid w:val="00020631"/>
    <w:rsid w:val="0002170F"/>
    <w:rsid w:val="00022718"/>
    <w:rsid w:val="000245C4"/>
    <w:rsid w:val="000265BE"/>
    <w:rsid w:val="00026909"/>
    <w:rsid w:val="00026ACD"/>
    <w:rsid w:val="00026EB6"/>
    <w:rsid w:val="00027A0D"/>
    <w:rsid w:val="000301A0"/>
    <w:rsid w:val="0003051F"/>
    <w:rsid w:val="00030580"/>
    <w:rsid w:val="000315C6"/>
    <w:rsid w:val="000323C1"/>
    <w:rsid w:val="000328BA"/>
    <w:rsid w:val="00034B17"/>
    <w:rsid w:val="0004018F"/>
    <w:rsid w:val="00040998"/>
    <w:rsid w:val="00040C8F"/>
    <w:rsid w:val="00040E44"/>
    <w:rsid w:val="000412A1"/>
    <w:rsid w:val="0004191F"/>
    <w:rsid w:val="00041E27"/>
    <w:rsid w:val="00045185"/>
    <w:rsid w:val="00045370"/>
    <w:rsid w:val="000453D7"/>
    <w:rsid w:val="000460CE"/>
    <w:rsid w:val="00046205"/>
    <w:rsid w:val="00046215"/>
    <w:rsid w:val="00046694"/>
    <w:rsid w:val="0004730C"/>
    <w:rsid w:val="00047617"/>
    <w:rsid w:val="00047A16"/>
    <w:rsid w:val="0005070B"/>
    <w:rsid w:val="0005086B"/>
    <w:rsid w:val="000517C3"/>
    <w:rsid w:val="00051918"/>
    <w:rsid w:val="00051D34"/>
    <w:rsid w:val="000520C5"/>
    <w:rsid w:val="0005296E"/>
    <w:rsid w:val="00053333"/>
    <w:rsid w:val="00054B28"/>
    <w:rsid w:val="00054BCD"/>
    <w:rsid w:val="00054C0F"/>
    <w:rsid w:val="00055345"/>
    <w:rsid w:val="00055D48"/>
    <w:rsid w:val="0005624E"/>
    <w:rsid w:val="000608D4"/>
    <w:rsid w:val="00060AF7"/>
    <w:rsid w:val="00060E20"/>
    <w:rsid w:val="00064212"/>
    <w:rsid w:val="00064FE2"/>
    <w:rsid w:val="000651BA"/>
    <w:rsid w:val="0006641F"/>
    <w:rsid w:val="00067961"/>
    <w:rsid w:val="00067EA4"/>
    <w:rsid w:val="00070D40"/>
    <w:rsid w:val="0007149B"/>
    <w:rsid w:val="0007153C"/>
    <w:rsid w:val="00071DEF"/>
    <w:rsid w:val="0007243E"/>
    <w:rsid w:val="000724F6"/>
    <w:rsid w:val="00072D25"/>
    <w:rsid w:val="000730A8"/>
    <w:rsid w:val="00073F5C"/>
    <w:rsid w:val="0007401A"/>
    <w:rsid w:val="00075785"/>
    <w:rsid w:val="00075DAA"/>
    <w:rsid w:val="0007603C"/>
    <w:rsid w:val="00076300"/>
    <w:rsid w:val="00076753"/>
    <w:rsid w:val="00076B65"/>
    <w:rsid w:val="00077446"/>
    <w:rsid w:val="0007779E"/>
    <w:rsid w:val="000777A6"/>
    <w:rsid w:val="00077902"/>
    <w:rsid w:val="00077BBA"/>
    <w:rsid w:val="00080567"/>
    <w:rsid w:val="000809C6"/>
    <w:rsid w:val="00080D07"/>
    <w:rsid w:val="00081B5C"/>
    <w:rsid w:val="00081FCA"/>
    <w:rsid w:val="0008270C"/>
    <w:rsid w:val="00083221"/>
    <w:rsid w:val="000838DB"/>
    <w:rsid w:val="00083EA5"/>
    <w:rsid w:val="000840E9"/>
    <w:rsid w:val="000843E6"/>
    <w:rsid w:val="00084577"/>
    <w:rsid w:val="00084C61"/>
    <w:rsid w:val="00084C65"/>
    <w:rsid w:val="00084FAD"/>
    <w:rsid w:val="000851CC"/>
    <w:rsid w:val="0008544E"/>
    <w:rsid w:val="00085F60"/>
    <w:rsid w:val="00086849"/>
    <w:rsid w:val="00086A5C"/>
    <w:rsid w:val="00086A6A"/>
    <w:rsid w:val="0008794A"/>
    <w:rsid w:val="00087B87"/>
    <w:rsid w:val="000901DF"/>
    <w:rsid w:val="000906B8"/>
    <w:rsid w:val="0009279B"/>
    <w:rsid w:val="000929FF"/>
    <w:rsid w:val="00093AAF"/>
    <w:rsid w:val="00093C3E"/>
    <w:rsid w:val="00093FCC"/>
    <w:rsid w:val="00094B9A"/>
    <w:rsid w:val="00094EBD"/>
    <w:rsid w:val="00095626"/>
    <w:rsid w:val="0009644B"/>
    <w:rsid w:val="00096E0D"/>
    <w:rsid w:val="00096ED1"/>
    <w:rsid w:val="00097103"/>
    <w:rsid w:val="0009733E"/>
    <w:rsid w:val="00097ED8"/>
    <w:rsid w:val="000A0E40"/>
    <w:rsid w:val="000A116F"/>
    <w:rsid w:val="000A3246"/>
    <w:rsid w:val="000A4182"/>
    <w:rsid w:val="000A473E"/>
    <w:rsid w:val="000A47E8"/>
    <w:rsid w:val="000A498E"/>
    <w:rsid w:val="000A5177"/>
    <w:rsid w:val="000A52A5"/>
    <w:rsid w:val="000A6532"/>
    <w:rsid w:val="000A668B"/>
    <w:rsid w:val="000A6BCF"/>
    <w:rsid w:val="000A6EFF"/>
    <w:rsid w:val="000A7C98"/>
    <w:rsid w:val="000A7F34"/>
    <w:rsid w:val="000B08C0"/>
    <w:rsid w:val="000B097A"/>
    <w:rsid w:val="000B0ADF"/>
    <w:rsid w:val="000B0CFE"/>
    <w:rsid w:val="000B0D39"/>
    <w:rsid w:val="000B1751"/>
    <w:rsid w:val="000B1AB5"/>
    <w:rsid w:val="000B1D3E"/>
    <w:rsid w:val="000B2373"/>
    <w:rsid w:val="000B23EA"/>
    <w:rsid w:val="000B24F2"/>
    <w:rsid w:val="000B2CD0"/>
    <w:rsid w:val="000B2ED3"/>
    <w:rsid w:val="000B35CD"/>
    <w:rsid w:val="000B42E2"/>
    <w:rsid w:val="000B43B2"/>
    <w:rsid w:val="000B5DB8"/>
    <w:rsid w:val="000B6027"/>
    <w:rsid w:val="000B6F25"/>
    <w:rsid w:val="000B7BDD"/>
    <w:rsid w:val="000B7CB4"/>
    <w:rsid w:val="000C01EE"/>
    <w:rsid w:val="000C0F3C"/>
    <w:rsid w:val="000C3D42"/>
    <w:rsid w:val="000C4175"/>
    <w:rsid w:val="000C4EFE"/>
    <w:rsid w:val="000C6319"/>
    <w:rsid w:val="000C63F2"/>
    <w:rsid w:val="000C64CA"/>
    <w:rsid w:val="000C7A48"/>
    <w:rsid w:val="000C7EC2"/>
    <w:rsid w:val="000D05E3"/>
    <w:rsid w:val="000D0B7B"/>
    <w:rsid w:val="000D19F8"/>
    <w:rsid w:val="000D1E2F"/>
    <w:rsid w:val="000D2AC8"/>
    <w:rsid w:val="000D33CD"/>
    <w:rsid w:val="000D5120"/>
    <w:rsid w:val="000D53F1"/>
    <w:rsid w:val="000D54A9"/>
    <w:rsid w:val="000D5D48"/>
    <w:rsid w:val="000D6FC7"/>
    <w:rsid w:val="000D709C"/>
    <w:rsid w:val="000D7984"/>
    <w:rsid w:val="000D7BA8"/>
    <w:rsid w:val="000E014C"/>
    <w:rsid w:val="000E09C2"/>
    <w:rsid w:val="000E12FF"/>
    <w:rsid w:val="000E1B9C"/>
    <w:rsid w:val="000E2460"/>
    <w:rsid w:val="000E26FF"/>
    <w:rsid w:val="000E2B15"/>
    <w:rsid w:val="000E478E"/>
    <w:rsid w:val="000E58BC"/>
    <w:rsid w:val="000E66A1"/>
    <w:rsid w:val="000E6953"/>
    <w:rsid w:val="000E6CE2"/>
    <w:rsid w:val="000E7528"/>
    <w:rsid w:val="000E7705"/>
    <w:rsid w:val="000F0A72"/>
    <w:rsid w:val="000F2978"/>
    <w:rsid w:val="000F2B19"/>
    <w:rsid w:val="000F33D2"/>
    <w:rsid w:val="000F3518"/>
    <w:rsid w:val="000F35B4"/>
    <w:rsid w:val="000F3B60"/>
    <w:rsid w:val="000F42B5"/>
    <w:rsid w:val="000F451A"/>
    <w:rsid w:val="000F534B"/>
    <w:rsid w:val="000F5923"/>
    <w:rsid w:val="000F62D8"/>
    <w:rsid w:val="000F6A3C"/>
    <w:rsid w:val="000F75FF"/>
    <w:rsid w:val="00100B51"/>
    <w:rsid w:val="00101403"/>
    <w:rsid w:val="00102EBA"/>
    <w:rsid w:val="0010332B"/>
    <w:rsid w:val="0010354D"/>
    <w:rsid w:val="0010447B"/>
    <w:rsid w:val="00104CC0"/>
    <w:rsid w:val="0010526D"/>
    <w:rsid w:val="00106654"/>
    <w:rsid w:val="00106B96"/>
    <w:rsid w:val="00107031"/>
    <w:rsid w:val="00107632"/>
    <w:rsid w:val="00110563"/>
    <w:rsid w:val="00111921"/>
    <w:rsid w:val="00111D96"/>
    <w:rsid w:val="0011278B"/>
    <w:rsid w:val="00113037"/>
    <w:rsid w:val="00113CED"/>
    <w:rsid w:val="001140DB"/>
    <w:rsid w:val="0011410A"/>
    <w:rsid w:val="001148C5"/>
    <w:rsid w:val="001148DC"/>
    <w:rsid w:val="00114B5F"/>
    <w:rsid w:val="00114E9D"/>
    <w:rsid w:val="00114FCA"/>
    <w:rsid w:val="00115F54"/>
    <w:rsid w:val="00116DA1"/>
    <w:rsid w:val="0011760B"/>
    <w:rsid w:val="00117ECD"/>
    <w:rsid w:val="001209D0"/>
    <w:rsid w:val="00120E81"/>
    <w:rsid w:val="001219B9"/>
    <w:rsid w:val="00122B0A"/>
    <w:rsid w:val="00122C8E"/>
    <w:rsid w:val="00122FA6"/>
    <w:rsid w:val="001232E2"/>
    <w:rsid w:val="00123464"/>
    <w:rsid w:val="0012364F"/>
    <w:rsid w:val="00123DF3"/>
    <w:rsid w:val="00124C01"/>
    <w:rsid w:val="001254E6"/>
    <w:rsid w:val="00125C4D"/>
    <w:rsid w:val="00125D00"/>
    <w:rsid w:val="001302A5"/>
    <w:rsid w:val="00130598"/>
    <w:rsid w:val="001307DF"/>
    <w:rsid w:val="0013345B"/>
    <w:rsid w:val="0013352B"/>
    <w:rsid w:val="00133CDA"/>
    <w:rsid w:val="00133E6F"/>
    <w:rsid w:val="00134019"/>
    <w:rsid w:val="00135383"/>
    <w:rsid w:val="001357D3"/>
    <w:rsid w:val="001368E2"/>
    <w:rsid w:val="00136A8C"/>
    <w:rsid w:val="00136BAD"/>
    <w:rsid w:val="00136E25"/>
    <w:rsid w:val="001371A9"/>
    <w:rsid w:val="001376F9"/>
    <w:rsid w:val="00137FDB"/>
    <w:rsid w:val="00140760"/>
    <w:rsid w:val="00140AB4"/>
    <w:rsid w:val="00140C58"/>
    <w:rsid w:val="00141705"/>
    <w:rsid w:val="0014291E"/>
    <w:rsid w:val="00142E71"/>
    <w:rsid w:val="001449AB"/>
    <w:rsid w:val="00144A19"/>
    <w:rsid w:val="001455C6"/>
    <w:rsid w:val="00147463"/>
    <w:rsid w:val="00150592"/>
    <w:rsid w:val="0015141B"/>
    <w:rsid w:val="001525D5"/>
    <w:rsid w:val="00152EA6"/>
    <w:rsid w:val="0015391C"/>
    <w:rsid w:val="00153A9E"/>
    <w:rsid w:val="00154635"/>
    <w:rsid w:val="00154EC9"/>
    <w:rsid w:val="00155025"/>
    <w:rsid w:val="001556DF"/>
    <w:rsid w:val="0015688E"/>
    <w:rsid w:val="00156A8B"/>
    <w:rsid w:val="00157202"/>
    <w:rsid w:val="001573E0"/>
    <w:rsid w:val="00157E94"/>
    <w:rsid w:val="00160063"/>
    <w:rsid w:val="0016015D"/>
    <w:rsid w:val="0016055F"/>
    <w:rsid w:val="00163184"/>
    <w:rsid w:val="00163384"/>
    <w:rsid w:val="00163699"/>
    <w:rsid w:val="001637AF"/>
    <w:rsid w:val="0016391D"/>
    <w:rsid w:val="00163CD2"/>
    <w:rsid w:val="00163EAE"/>
    <w:rsid w:val="001652A1"/>
    <w:rsid w:val="001656D4"/>
    <w:rsid w:val="001657D1"/>
    <w:rsid w:val="00165B23"/>
    <w:rsid w:val="00165E2F"/>
    <w:rsid w:val="00166BAD"/>
    <w:rsid w:val="00166CD3"/>
    <w:rsid w:val="00166D6B"/>
    <w:rsid w:val="00167977"/>
    <w:rsid w:val="0017009F"/>
    <w:rsid w:val="001719C8"/>
    <w:rsid w:val="00172F1E"/>
    <w:rsid w:val="0017385B"/>
    <w:rsid w:val="00173D02"/>
    <w:rsid w:val="001747E0"/>
    <w:rsid w:val="0017521C"/>
    <w:rsid w:val="00175C7B"/>
    <w:rsid w:val="00175FD1"/>
    <w:rsid w:val="00176BF8"/>
    <w:rsid w:val="00177466"/>
    <w:rsid w:val="00177860"/>
    <w:rsid w:val="00177899"/>
    <w:rsid w:val="0017796C"/>
    <w:rsid w:val="00180611"/>
    <w:rsid w:val="00181077"/>
    <w:rsid w:val="00182093"/>
    <w:rsid w:val="001827B1"/>
    <w:rsid w:val="00182907"/>
    <w:rsid w:val="001836F2"/>
    <w:rsid w:val="0018489C"/>
    <w:rsid w:val="00184C64"/>
    <w:rsid w:val="001862C6"/>
    <w:rsid w:val="0018767D"/>
    <w:rsid w:val="00187D47"/>
    <w:rsid w:val="00187E40"/>
    <w:rsid w:val="00187F63"/>
    <w:rsid w:val="0019006B"/>
    <w:rsid w:val="00190D15"/>
    <w:rsid w:val="001917FE"/>
    <w:rsid w:val="00192C3D"/>
    <w:rsid w:val="001933AC"/>
    <w:rsid w:val="00193A0F"/>
    <w:rsid w:val="00193F52"/>
    <w:rsid w:val="00194723"/>
    <w:rsid w:val="00194E0A"/>
    <w:rsid w:val="00195A64"/>
    <w:rsid w:val="00195FF4"/>
    <w:rsid w:val="001971BC"/>
    <w:rsid w:val="001A033D"/>
    <w:rsid w:val="001A0507"/>
    <w:rsid w:val="001A1AD7"/>
    <w:rsid w:val="001A2610"/>
    <w:rsid w:val="001A2822"/>
    <w:rsid w:val="001A30F8"/>
    <w:rsid w:val="001A51E8"/>
    <w:rsid w:val="001A577C"/>
    <w:rsid w:val="001A5D37"/>
    <w:rsid w:val="001A61F9"/>
    <w:rsid w:val="001A6632"/>
    <w:rsid w:val="001A6BB0"/>
    <w:rsid w:val="001A7381"/>
    <w:rsid w:val="001A7797"/>
    <w:rsid w:val="001B0301"/>
    <w:rsid w:val="001B03B3"/>
    <w:rsid w:val="001B03D0"/>
    <w:rsid w:val="001B053D"/>
    <w:rsid w:val="001B0BFE"/>
    <w:rsid w:val="001B20FB"/>
    <w:rsid w:val="001B2E36"/>
    <w:rsid w:val="001B3051"/>
    <w:rsid w:val="001B3170"/>
    <w:rsid w:val="001B510A"/>
    <w:rsid w:val="001B52EC"/>
    <w:rsid w:val="001B60B5"/>
    <w:rsid w:val="001B6AEF"/>
    <w:rsid w:val="001C06C1"/>
    <w:rsid w:val="001C0A7C"/>
    <w:rsid w:val="001C172D"/>
    <w:rsid w:val="001C2731"/>
    <w:rsid w:val="001C295D"/>
    <w:rsid w:val="001C2BE6"/>
    <w:rsid w:val="001C3F21"/>
    <w:rsid w:val="001C4AA8"/>
    <w:rsid w:val="001C4CCC"/>
    <w:rsid w:val="001C619D"/>
    <w:rsid w:val="001C61EF"/>
    <w:rsid w:val="001C6E63"/>
    <w:rsid w:val="001C6EEA"/>
    <w:rsid w:val="001C79EC"/>
    <w:rsid w:val="001C7B2D"/>
    <w:rsid w:val="001C7F88"/>
    <w:rsid w:val="001D0391"/>
    <w:rsid w:val="001D1B3E"/>
    <w:rsid w:val="001D1E1E"/>
    <w:rsid w:val="001D21C5"/>
    <w:rsid w:val="001D2296"/>
    <w:rsid w:val="001D2702"/>
    <w:rsid w:val="001D2D10"/>
    <w:rsid w:val="001D30A5"/>
    <w:rsid w:val="001D329E"/>
    <w:rsid w:val="001D36A5"/>
    <w:rsid w:val="001D3885"/>
    <w:rsid w:val="001D3A57"/>
    <w:rsid w:val="001D3A65"/>
    <w:rsid w:val="001D43D6"/>
    <w:rsid w:val="001D4BF8"/>
    <w:rsid w:val="001D69B5"/>
    <w:rsid w:val="001D6BE2"/>
    <w:rsid w:val="001D71DA"/>
    <w:rsid w:val="001D7D95"/>
    <w:rsid w:val="001E0888"/>
    <w:rsid w:val="001E0D5C"/>
    <w:rsid w:val="001E1AD0"/>
    <w:rsid w:val="001E1DD7"/>
    <w:rsid w:val="001E26D0"/>
    <w:rsid w:val="001E3228"/>
    <w:rsid w:val="001E373D"/>
    <w:rsid w:val="001E3EE7"/>
    <w:rsid w:val="001E443F"/>
    <w:rsid w:val="001E447E"/>
    <w:rsid w:val="001E52DA"/>
    <w:rsid w:val="001E5548"/>
    <w:rsid w:val="001E5B09"/>
    <w:rsid w:val="001E5DBC"/>
    <w:rsid w:val="001E6402"/>
    <w:rsid w:val="001F0D96"/>
    <w:rsid w:val="001F117F"/>
    <w:rsid w:val="001F1541"/>
    <w:rsid w:val="001F2344"/>
    <w:rsid w:val="001F2727"/>
    <w:rsid w:val="001F348B"/>
    <w:rsid w:val="001F3A1E"/>
    <w:rsid w:val="001F450C"/>
    <w:rsid w:val="001F466C"/>
    <w:rsid w:val="001F4CCB"/>
    <w:rsid w:val="001F52E3"/>
    <w:rsid w:val="001F58CD"/>
    <w:rsid w:val="001F6073"/>
    <w:rsid w:val="002008E4"/>
    <w:rsid w:val="00200D47"/>
    <w:rsid w:val="0020105F"/>
    <w:rsid w:val="00202096"/>
    <w:rsid w:val="00202240"/>
    <w:rsid w:val="0020226D"/>
    <w:rsid w:val="002029EE"/>
    <w:rsid w:val="0020332B"/>
    <w:rsid w:val="00203AA8"/>
    <w:rsid w:val="00204086"/>
    <w:rsid w:val="00204331"/>
    <w:rsid w:val="0020443D"/>
    <w:rsid w:val="0020495C"/>
    <w:rsid w:val="00206804"/>
    <w:rsid w:val="00206B8B"/>
    <w:rsid w:val="0020765F"/>
    <w:rsid w:val="00207A15"/>
    <w:rsid w:val="002108BE"/>
    <w:rsid w:val="002115C3"/>
    <w:rsid w:val="00211E74"/>
    <w:rsid w:val="00212C29"/>
    <w:rsid w:val="00213666"/>
    <w:rsid w:val="002139C5"/>
    <w:rsid w:val="002141C0"/>
    <w:rsid w:val="002142F6"/>
    <w:rsid w:val="002146C6"/>
    <w:rsid w:val="002146EB"/>
    <w:rsid w:val="0021525E"/>
    <w:rsid w:val="00215332"/>
    <w:rsid w:val="002154FC"/>
    <w:rsid w:val="00215527"/>
    <w:rsid w:val="002161E5"/>
    <w:rsid w:val="00217707"/>
    <w:rsid w:val="00217827"/>
    <w:rsid w:val="00220AD8"/>
    <w:rsid w:val="002217E5"/>
    <w:rsid w:val="0022199E"/>
    <w:rsid w:val="00222162"/>
    <w:rsid w:val="00222456"/>
    <w:rsid w:val="00222484"/>
    <w:rsid w:val="00222EB9"/>
    <w:rsid w:val="002240F1"/>
    <w:rsid w:val="00224579"/>
    <w:rsid w:val="00224804"/>
    <w:rsid w:val="00225606"/>
    <w:rsid w:val="002261B3"/>
    <w:rsid w:val="0022628D"/>
    <w:rsid w:val="0022630A"/>
    <w:rsid w:val="002269EC"/>
    <w:rsid w:val="00231010"/>
    <w:rsid w:val="00231960"/>
    <w:rsid w:val="00231E42"/>
    <w:rsid w:val="002347FA"/>
    <w:rsid w:val="00235856"/>
    <w:rsid w:val="00236DB9"/>
    <w:rsid w:val="002372E2"/>
    <w:rsid w:val="002377CC"/>
    <w:rsid w:val="00241B17"/>
    <w:rsid w:val="0024259B"/>
    <w:rsid w:val="002427CF"/>
    <w:rsid w:val="00242800"/>
    <w:rsid w:val="00242BC0"/>
    <w:rsid w:val="00244FDC"/>
    <w:rsid w:val="002452A0"/>
    <w:rsid w:val="00245EDD"/>
    <w:rsid w:val="0024609D"/>
    <w:rsid w:val="0024627E"/>
    <w:rsid w:val="00247335"/>
    <w:rsid w:val="00251843"/>
    <w:rsid w:val="00251DCB"/>
    <w:rsid w:val="0025250E"/>
    <w:rsid w:val="00252AD1"/>
    <w:rsid w:val="00252C45"/>
    <w:rsid w:val="0025391C"/>
    <w:rsid w:val="00255CE5"/>
    <w:rsid w:val="00256BB4"/>
    <w:rsid w:val="00256E78"/>
    <w:rsid w:val="00257088"/>
    <w:rsid w:val="002576BE"/>
    <w:rsid w:val="00257DE4"/>
    <w:rsid w:val="00260BAF"/>
    <w:rsid w:val="0026108C"/>
    <w:rsid w:val="002619DD"/>
    <w:rsid w:val="00261C8D"/>
    <w:rsid w:val="002620F0"/>
    <w:rsid w:val="00262850"/>
    <w:rsid w:val="002637BA"/>
    <w:rsid w:val="00263C05"/>
    <w:rsid w:val="00264905"/>
    <w:rsid w:val="00264FCA"/>
    <w:rsid w:val="00265221"/>
    <w:rsid w:val="00265335"/>
    <w:rsid w:val="0026597B"/>
    <w:rsid w:val="0026689D"/>
    <w:rsid w:val="00270D32"/>
    <w:rsid w:val="00270FED"/>
    <w:rsid w:val="00271294"/>
    <w:rsid w:val="00271FD9"/>
    <w:rsid w:val="002721DA"/>
    <w:rsid w:val="0027237C"/>
    <w:rsid w:val="00272396"/>
    <w:rsid w:val="002723A6"/>
    <w:rsid w:val="00272550"/>
    <w:rsid w:val="00273458"/>
    <w:rsid w:val="00273DE3"/>
    <w:rsid w:val="00273F22"/>
    <w:rsid w:val="002745F1"/>
    <w:rsid w:val="00274CC8"/>
    <w:rsid w:val="00275711"/>
    <w:rsid w:val="00275C4D"/>
    <w:rsid w:val="0027679A"/>
    <w:rsid w:val="002776F3"/>
    <w:rsid w:val="00277F78"/>
    <w:rsid w:val="00281227"/>
    <w:rsid w:val="00281F1E"/>
    <w:rsid w:val="002828D7"/>
    <w:rsid w:val="00283029"/>
    <w:rsid w:val="00283172"/>
    <w:rsid w:val="00283815"/>
    <w:rsid w:val="00283C95"/>
    <w:rsid w:val="00284459"/>
    <w:rsid w:val="002848CC"/>
    <w:rsid w:val="00286364"/>
    <w:rsid w:val="00286436"/>
    <w:rsid w:val="0028790F"/>
    <w:rsid w:val="00287D80"/>
    <w:rsid w:val="002901D0"/>
    <w:rsid w:val="002902E0"/>
    <w:rsid w:val="00290B92"/>
    <w:rsid w:val="00290BF7"/>
    <w:rsid w:val="0029168B"/>
    <w:rsid w:val="00291CAF"/>
    <w:rsid w:val="002923F3"/>
    <w:rsid w:val="00292991"/>
    <w:rsid w:val="0029330F"/>
    <w:rsid w:val="00293650"/>
    <w:rsid w:val="00294C6A"/>
    <w:rsid w:val="00294CA2"/>
    <w:rsid w:val="00295141"/>
    <w:rsid w:val="0029586C"/>
    <w:rsid w:val="00295E6F"/>
    <w:rsid w:val="0029636B"/>
    <w:rsid w:val="00296EE2"/>
    <w:rsid w:val="00297D97"/>
    <w:rsid w:val="002A0466"/>
    <w:rsid w:val="002A084C"/>
    <w:rsid w:val="002A10E0"/>
    <w:rsid w:val="002A1568"/>
    <w:rsid w:val="002A1895"/>
    <w:rsid w:val="002A2598"/>
    <w:rsid w:val="002A429E"/>
    <w:rsid w:val="002A5465"/>
    <w:rsid w:val="002A5850"/>
    <w:rsid w:val="002A5B23"/>
    <w:rsid w:val="002A67CB"/>
    <w:rsid w:val="002A70AA"/>
    <w:rsid w:val="002A7537"/>
    <w:rsid w:val="002A78B2"/>
    <w:rsid w:val="002B002F"/>
    <w:rsid w:val="002B02D9"/>
    <w:rsid w:val="002B03AA"/>
    <w:rsid w:val="002B07F5"/>
    <w:rsid w:val="002B0AE1"/>
    <w:rsid w:val="002B0E85"/>
    <w:rsid w:val="002B138A"/>
    <w:rsid w:val="002B270A"/>
    <w:rsid w:val="002B275A"/>
    <w:rsid w:val="002B31B5"/>
    <w:rsid w:val="002B381F"/>
    <w:rsid w:val="002B467E"/>
    <w:rsid w:val="002B4D1A"/>
    <w:rsid w:val="002B51D5"/>
    <w:rsid w:val="002B539B"/>
    <w:rsid w:val="002B5B63"/>
    <w:rsid w:val="002B5FB7"/>
    <w:rsid w:val="002B6379"/>
    <w:rsid w:val="002B69FF"/>
    <w:rsid w:val="002B6CF0"/>
    <w:rsid w:val="002B7088"/>
    <w:rsid w:val="002B7336"/>
    <w:rsid w:val="002B7357"/>
    <w:rsid w:val="002B7898"/>
    <w:rsid w:val="002C033F"/>
    <w:rsid w:val="002C08B5"/>
    <w:rsid w:val="002C163D"/>
    <w:rsid w:val="002C165C"/>
    <w:rsid w:val="002C1A1F"/>
    <w:rsid w:val="002C1B5C"/>
    <w:rsid w:val="002C2B39"/>
    <w:rsid w:val="002C400D"/>
    <w:rsid w:val="002C4012"/>
    <w:rsid w:val="002C626F"/>
    <w:rsid w:val="002C7A7D"/>
    <w:rsid w:val="002C7D6C"/>
    <w:rsid w:val="002C7FA2"/>
    <w:rsid w:val="002D06D9"/>
    <w:rsid w:val="002D0765"/>
    <w:rsid w:val="002D0823"/>
    <w:rsid w:val="002D0B02"/>
    <w:rsid w:val="002D0D89"/>
    <w:rsid w:val="002D11B3"/>
    <w:rsid w:val="002D1BA0"/>
    <w:rsid w:val="002D26F2"/>
    <w:rsid w:val="002D3226"/>
    <w:rsid w:val="002D4249"/>
    <w:rsid w:val="002D4F28"/>
    <w:rsid w:val="002D4FCA"/>
    <w:rsid w:val="002D507C"/>
    <w:rsid w:val="002D5CBF"/>
    <w:rsid w:val="002D6AD5"/>
    <w:rsid w:val="002D6F58"/>
    <w:rsid w:val="002D761B"/>
    <w:rsid w:val="002D7938"/>
    <w:rsid w:val="002E0138"/>
    <w:rsid w:val="002E0347"/>
    <w:rsid w:val="002E0753"/>
    <w:rsid w:val="002E0A24"/>
    <w:rsid w:val="002E0CA9"/>
    <w:rsid w:val="002E0EC8"/>
    <w:rsid w:val="002E118B"/>
    <w:rsid w:val="002E32FB"/>
    <w:rsid w:val="002E33C4"/>
    <w:rsid w:val="002E3E93"/>
    <w:rsid w:val="002E4008"/>
    <w:rsid w:val="002E4497"/>
    <w:rsid w:val="002E486D"/>
    <w:rsid w:val="002E5387"/>
    <w:rsid w:val="002E568F"/>
    <w:rsid w:val="002E5AF4"/>
    <w:rsid w:val="002E5B85"/>
    <w:rsid w:val="002E5C16"/>
    <w:rsid w:val="002E608E"/>
    <w:rsid w:val="002E665D"/>
    <w:rsid w:val="002E6DF0"/>
    <w:rsid w:val="002E6E33"/>
    <w:rsid w:val="002E72F2"/>
    <w:rsid w:val="002E762F"/>
    <w:rsid w:val="002E7A35"/>
    <w:rsid w:val="002F05D0"/>
    <w:rsid w:val="002F0B67"/>
    <w:rsid w:val="002F122E"/>
    <w:rsid w:val="002F124B"/>
    <w:rsid w:val="002F1C3B"/>
    <w:rsid w:val="002F1DB5"/>
    <w:rsid w:val="002F2128"/>
    <w:rsid w:val="002F3AB1"/>
    <w:rsid w:val="002F4386"/>
    <w:rsid w:val="002F4DB2"/>
    <w:rsid w:val="002F4DD2"/>
    <w:rsid w:val="002F5CF7"/>
    <w:rsid w:val="002F66C9"/>
    <w:rsid w:val="002F6DBD"/>
    <w:rsid w:val="002F6F6B"/>
    <w:rsid w:val="002F7023"/>
    <w:rsid w:val="00300AFD"/>
    <w:rsid w:val="00301524"/>
    <w:rsid w:val="00301B53"/>
    <w:rsid w:val="00302DEA"/>
    <w:rsid w:val="00303CCE"/>
    <w:rsid w:val="0030404C"/>
    <w:rsid w:val="00305E7B"/>
    <w:rsid w:val="00306964"/>
    <w:rsid w:val="00307768"/>
    <w:rsid w:val="00307BF9"/>
    <w:rsid w:val="0031087D"/>
    <w:rsid w:val="00310E3C"/>
    <w:rsid w:val="00311060"/>
    <w:rsid w:val="00311280"/>
    <w:rsid w:val="003115DC"/>
    <w:rsid w:val="00311A1C"/>
    <w:rsid w:val="00312016"/>
    <w:rsid w:val="00312624"/>
    <w:rsid w:val="00312733"/>
    <w:rsid w:val="00313F09"/>
    <w:rsid w:val="0031462D"/>
    <w:rsid w:val="00314871"/>
    <w:rsid w:val="00314AC6"/>
    <w:rsid w:val="00314AFA"/>
    <w:rsid w:val="00315498"/>
    <w:rsid w:val="0031648B"/>
    <w:rsid w:val="003166E1"/>
    <w:rsid w:val="00317937"/>
    <w:rsid w:val="00317A0B"/>
    <w:rsid w:val="00320516"/>
    <w:rsid w:val="0032095E"/>
    <w:rsid w:val="00320ABB"/>
    <w:rsid w:val="00320B9B"/>
    <w:rsid w:val="00321022"/>
    <w:rsid w:val="00321892"/>
    <w:rsid w:val="00321A65"/>
    <w:rsid w:val="00324599"/>
    <w:rsid w:val="003255BC"/>
    <w:rsid w:val="00325B6D"/>
    <w:rsid w:val="00325B6F"/>
    <w:rsid w:val="00325DE3"/>
    <w:rsid w:val="0032645B"/>
    <w:rsid w:val="00326BE3"/>
    <w:rsid w:val="00327812"/>
    <w:rsid w:val="003303CC"/>
    <w:rsid w:val="003304F7"/>
    <w:rsid w:val="003305D5"/>
    <w:rsid w:val="00330856"/>
    <w:rsid w:val="00330B83"/>
    <w:rsid w:val="00331DD2"/>
    <w:rsid w:val="00332F67"/>
    <w:rsid w:val="003332B3"/>
    <w:rsid w:val="00333BD7"/>
    <w:rsid w:val="00334339"/>
    <w:rsid w:val="003357AE"/>
    <w:rsid w:val="00335C0A"/>
    <w:rsid w:val="00335C9B"/>
    <w:rsid w:val="00336435"/>
    <w:rsid w:val="003365C5"/>
    <w:rsid w:val="003373E6"/>
    <w:rsid w:val="003373E9"/>
    <w:rsid w:val="00337EC3"/>
    <w:rsid w:val="00340174"/>
    <w:rsid w:val="0034024E"/>
    <w:rsid w:val="0034130B"/>
    <w:rsid w:val="00341372"/>
    <w:rsid w:val="00341575"/>
    <w:rsid w:val="00341FA3"/>
    <w:rsid w:val="003421DC"/>
    <w:rsid w:val="00342352"/>
    <w:rsid w:val="00342385"/>
    <w:rsid w:val="00344BF1"/>
    <w:rsid w:val="0034522C"/>
    <w:rsid w:val="0034531D"/>
    <w:rsid w:val="00345411"/>
    <w:rsid w:val="003467A2"/>
    <w:rsid w:val="0034774D"/>
    <w:rsid w:val="00347EC1"/>
    <w:rsid w:val="0035068C"/>
    <w:rsid w:val="0035138F"/>
    <w:rsid w:val="00351D41"/>
    <w:rsid w:val="00352DB6"/>
    <w:rsid w:val="003530C7"/>
    <w:rsid w:val="003539B0"/>
    <w:rsid w:val="00355166"/>
    <w:rsid w:val="00355C06"/>
    <w:rsid w:val="00360416"/>
    <w:rsid w:val="00361080"/>
    <w:rsid w:val="0036108F"/>
    <w:rsid w:val="003611E5"/>
    <w:rsid w:val="0036120C"/>
    <w:rsid w:val="00362FA3"/>
    <w:rsid w:val="0036360E"/>
    <w:rsid w:val="0036464C"/>
    <w:rsid w:val="00366B88"/>
    <w:rsid w:val="00367B19"/>
    <w:rsid w:val="00367CAB"/>
    <w:rsid w:val="003707C9"/>
    <w:rsid w:val="00370EBC"/>
    <w:rsid w:val="003715C9"/>
    <w:rsid w:val="00371EBF"/>
    <w:rsid w:val="0037230E"/>
    <w:rsid w:val="00372394"/>
    <w:rsid w:val="00372807"/>
    <w:rsid w:val="00373EAC"/>
    <w:rsid w:val="00374A76"/>
    <w:rsid w:val="003753D2"/>
    <w:rsid w:val="003755F9"/>
    <w:rsid w:val="00375DAD"/>
    <w:rsid w:val="003760BD"/>
    <w:rsid w:val="003761B3"/>
    <w:rsid w:val="003761EA"/>
    <w:rsid w:val="00376E13"/>
    <w:rsid w:val="00377C69"/>
    <w:rsid w:val="0038053F"/>
    <w:rsid w:val="00380B7C"/>
    <w:rsid w:val="00381B52"/>
    <w:rsid w:val="00382295"/>
    <w:rsid w:val="003827B9"/>
    <w:rsid w:val="003841B0"/>
    <w:rsid w:val="003841B8"/>
    <w:rsid w:val="00384234"/>
    <w:rsid w:val="003848F2"/>
    <w:rsid w:val="00385C45"/>
    <w:rsid w:val="00386BCA"/>
    <w:rsid w:val="003871EC"/>
    <w:rsid w:val="00387813"/>
    <w:rsid w:val="003919D7"/>
    <w:rsid w:val="00392A34"/>
    <w:rsid w:val="0039308E"/>
    <w:rsid w:val="003936D9"/>
    <w:rsid w:val="00393CF4"/>
    <w:rsid w:val="00394858"/>
    <w:rsid w:val="003967C4"/>
    <w:rsid w:val="00396D3F"/>
    <w:rsid w:val="00397915"/>
    <w:rsid w:val="00397993"/>
    <w:rsid w:val="003A01CD"/>
    <w:rsid w:val="003A0FCE"/>
    <w:rsid w:val="003A1377"/>
    <w:rsid w:val="003A1610"/>
    <w:rsid w:val="003A18B6"/>
    <w:rsid w:val="003A2856"/>
    <w:rsid w:val="003A301F"/>
    <w:rsid w:val="003A452C"/>
    <w:rsid w:val="003A4F43"/>
    <w:rsid w:val="003A5562"/>
    <w:rsid w:val="003A5915"/>
    <w:rsid w:val="003B02E4"/>
    <w:rsid w:val="003B1383"/>
    <w:rsid w:val="003B1C43"/>
    <w:rsid w:val="003B1D1A"/>
    <w:rsid w:val="003B3B4E"/>
    <w:rsid w:val="003B4B27"/>
    <w:rsid w:val="003B593A"/>
    <w:rsid w:val="003B6567"/>
    <w:rsid w:val="003B67A1"/>
    <w:rsid w:val="003B6E59"/>
    <w:rsid w:val="003B7C63"/>
    <w:rsid w:val="003B7D76"/>
    <w:rsid w:val="003C0541"/>
    <w:rsid w:val="003C1784"/>
    <w:rsid w:val="003C204F"/>
    <w:rsid w:val="003C3282"/>
    <w:rsid w:val="003C3B63"/>
    <w:rsid w:val="003C3BA7"/>
    <w:rsid w:val="003C4A33"/>
    <w:rsid w:val="003C4B21"/>
    <w:rsid w:val="003C4F7B"/>
    <w:rsid w:val="003C52B1"/>
    <w:rsid w:val="003C537F"/>
    <w:rsid w:val="003C5AC1"/>
    <w:rsid w:val="003C5D84"/>
    <w:rsid w:val="003C63D8"/>
    <w:rsid w:val="003C668D"/>
    <w:rsid w:val="003C68B0"/>
    <w:rsid w:val="003C730E"/>
    <w:rsid w:val="003C76EC"/>
    <w:rsid w:val="003C7B83"/>
    <w:rsid w:val="003D0142"/>
    <w:rsid w:val="003D03D7"/>
    <w:rsid w:val="003D0413"/>
    <w:rsid w:val="003D14DF"/>
    <w:rsid w:val="003D17A4"/>
    <w:rsid w:val="003D50DB"/>
    <w:rsid w:val="003D57AE"/>
    <w:rsid w:val="003D6968"/>
    <w:rsid w:val="003D73B9"/>
    <w:rsid w:val="003D753E"/>
    <w:rsid w:val="003E0766"/>
    <w:rsid w:val="003E1EF6"/>
    <w:rsid w:val="003E238F"/>
    <w:rsid w:val="003E2CAA"/>
    <w:rsid w:val="003E3332"/>
    <w:rsid w:val="003E3497"/>
    <w:rsid w:val="003E3B58"/>
    <w:rsid w:val="003E3DD3"/>
    <w:rsid w:val="003E4CE3"/>
    <w:rsid w:val="003E4E10"/>
    <w:rsid w:val="003E5129"/>
    <w:rsid w:val="003E7122"/>
    <w:rsid w:val="003F0968"/>
    <w:rsid w:val="003F2155"/>
    <w:rsid w:val="003F2554"/>
    <w:rsid w:val="003F2807"/>
    <w:rsid w:val="003F2ECA"/>
    <w:rsid w:val="003F2F25"/>
    <w:rsid w:val="003F30C2"/>
    <w:rsid w:val="003F4065"/>
    <w:rsid w:val="003F51C1"/>
    <w:rsid w:val="003F5327"/>
    <w:rsid w:val="003F5B51"/>
    <w:rsid w:val="003F718C"/>
    <w:rsid w:val="003F7AB3"/>
    <w:rsid w:val="003F7CC6"/>
    <w:rsid w:val="00400209"/>
    <w:rsid w:val="0040063E"/>
    <w:rsid w:val="00400E3A"/>
    <w:rsid w:val="004010D6"/>
    <w:rsid w:val="0040118D"/>
    <w:rsid w:val="00401A03"/>
    <w:rsid w:val="00401C70"/>
    <w:rsid w:val="00402128"/>
    <w:rsid w:val="004027CC"/>
    <w:rsid w:val="00402F37"/>
    <w:rsid w:val="004059C1"/>
    <w:rsid w:val="0040606C"/>
    <w:rsid w:val="004060F2"/>
    <w:rsid w:val="00406749"/>
    <w:rsid w:val="00407174"/>
    <w:rsid w:val="00407CF3"/>
    <w:rsid w:val="004105FD"/>
    <w:rsid w:val="00410F02"/>
    <w:rsid w:val="004110C9"/>
    <w:rsid w:val="004118EA"/>
    <w:rsid w:val="00412C4D"/>
    <w:rsid w:val="00413A25"/>
    <w:rsid w:val="00414490"/>
    <w:rsid w:val="0041535B"/>
    <w:rsid w:val="004165C6"/>
    <w:rsid w:val="00417200"/>
    <w:rsid w:val="004201E6"/>
    <w:rsid w:val="0042147D"/>
    <w:rsid w:val="00421740"/>
    <w:rsid w:val="004218CF"/>
    <w:rsid w:val="00421B0D"/>
    <w:rsid w:val="004237B2"/>
    <w:rsid w:val="00423C5B"/>
    <w:rsid w:val="0042417B"/>
    <w:rsid w:val="004243EE"/>
    <w:rsid w:val="004259B4"/>
    <w:rsid w:val="00425C66"/>
    <w:rsid w:val="00426A4A"/>
    <w:rsid w:val="00426F19"/>
    <w:rsid w:val="0042730F"/>
    <w:rsid w:val="00427C95"/>
    <w:rsid w:val="00427F29"/>
    <w:rsid w:val="0043075C"/>
    <w:rsid w:val="004327D5"/>
    <w:rsid w:val="00432EB9"/>
    <w:rsid w:val="00433B3A"/>
    <w:rsid w:val="00435F1E"/>
    <w:rsid w:val="004371C9"/>
    <w:rsid w:val="00440085"/>
    <w:rsid w:val="004415D8"/>
    <w:rsid w:val="004416E2"/>
    <w:rsid w:val="004417B6"/>
    <w:rsid w:val="00441912"/>
    <w:rsid w:val="00441BFB"/>
    <w:rsid w:val="00442EF9"/>
    <w:rsid w:val="00443450"/>
    <w:rsid w:val="00443EF6"/>
    <w:rsid w:val="004441DA"/>
    <w:rsid w:val="00444CC0"/>
    <w:rsid w:val="004458C2"/>
    <w:rsid w:val="004468B7"/>
    <w:rsid w:val="00446B1F"/>
    <w:rsid w:val="00447597"/>
    <w:rsid w:val="00450CBB"/>
    <w:rsid w:val="004511A4"/>
    <w:rsid w:val="0045125F"/>
    <w:rsid w:val="00451925"/>
    <w:rsid w:val="004529D9"/>
    <w:rsid w:val="0045352B"/>
    <w:rsid w:val="00453725"/>
    <w:rsid w:val="004547F0"/>
    <w:rsid w:val="0045491B"/>
    <w:rsid w:val="0045591B"/>
    <w:rsid w:val="0045665F"/>
    <w:rsid w:val="0045682A"/>
    <w:rsid w:val="0045693A"/>
    <w:rsid w:val="00456D84"/>
    <w:rsid w:val="004575AB"/>
    <w:rsid w:val="00457C8C"/>
    <w:rsid w:val="0046053A"/>
    <w:rsid w:val="0046103F"/>
    <w:rsid w:val="00461DF0"/>
    <w:rsid w:val="00462632"/>
    <w:rsid w:val="00463275"/>
    <w:rsid w:val="00463C47"/>
    <w:rsid w:val="00463DEB"/>
    <w:rsid w:val="0046403F"/>
    <w:rsid w:val="00464277"/>
    <w:rsid w:val="00464637"/>
    <w:rsid w:val="00464930"/>
    <w:rsid w:val="0046585E"/>
    <w:rsid w:val="00465B1E"/>
    <w:rsid w:val="00467657"/>
    <w:rsid w:val="004676F4"/>
    <w:rsid w:val="00467A61"/>
    <w:rsid w:val="00467B33"/>
    <w:rsid w:val="00467DBF"/>
    <w:rsid w:val="004705CF"/>
    <w:rsid w:val="004705FC"/>
    <w:rsid w:val="0047107F"/>
    <w:rsid w:val="004715EE"/>
    <w:rsid w:val="004722F6"/>
    <w:rsid w:val="00472BAC"/>
    <w:rsid w:val="00472C04"/>
    <w:rsid w:val="00472C49"/>
    <w:rsid w:val="004731C9"/>
    <w:rsid w:val="00474186"/>
    <w:rsid w:val="00474766"/>
    <w:rsid w:val="004759C1"/>
    <w:rsid w:val="00476584"/>
    <w:rsid w:val="00476DD6"/>
    <w:rsid w:val="00477B34"/>
    <w:rsid w:val="004811D0"/>
    <w:rsid w:val="004815DC"/>
    <w:rsid w:val="004830A8"/>
    <w:rsid w:val="00483769"/>
    <w:rsid w:val="004838CC"/>
    <w:rsid w:val="00485B1D"/>
    <w:rsid w:val="00485E5F"/>
    <w:rsid w:val="004861BD"/>
    <w:rsid w:val="004867D2"/>
    <w:rsid w:val="004878E0"/>
    <w:rsid w:val="00490866"/>
    <w:rsid w:val="00490A30"/>
    <w:rsid w:val="00490F6E"/>
    <w:rsid w:val="0049184F"/>
    <w:rsid w:val="0049199A"/>
    <w:rsid w:val="00491BC3"/>
    <w:rsid w:val="0049211C"/>
    <w:rsid w:val="00492243"/>
    <w:rsid w:val="0049267F"/>
    <w:rsid w:val="00492746"/>
    <w:rsid w:val="00492C35"/>
    <w:rsid w:val="0049464C"/>
    <w:rsid w:val="00494741"/>
    <w:rsid w:val="00494819"/>
    <w:rsid w:val="00494CD4"/>
    <w:rsid w:val="00495200"/>
    <w:rsid w:val="00495B91"/>
    <w:rsid w:val="00495DE5"/>
    <w:rsid w:val="00496901"/>
    <w:rsid w:val="004969CE"/>
    <w:rsid w:val="00496D25"/>
    <w:rsid w:val="0049722B"/>
    <w:rsid w:val="004A0E01"/>
    <w:rsid w:val="004A1496"/>
    <w:rsid w:val="004A17D3"/>
    <w:rsid w:val="004A1F31"/>
    <w:rsid w:val="004A33E0"/>
    <w:rsid w:val="004A3846"/>
    <w:rsid w:val="004A3A55"/>
    <w:rsid w:val="004A3D6A"/>
    <w:rsid w:val="004A3F2C"/>
    <w:rsid w:val="004A4699"/>
    <w:rsid w:val="004A4A17"/>
    <w:rsid w:val="004A5394"/>
    <w:rsid w:val="004A6C01"/>
    <w:rsid w:val="004A6D62"/>
    <w:rsid w:val="004B136C"/>
    <w:rsid w:val="004B276C"/>
    <w:rsid w:val="004B2785"/>
    <w:rsid w:val="004B3087"/>
    <w:rsid w:val="004B30A8"/>
    <w:rsid w:val="004B3390"/>
    <w:rsid w:val="004B3410"/>
    <w:rsid w:val="004B34E9"/>
    <w:rsid w:val="004B3C68"/>
    <w:rsid w:val="004B4EC5"/>
    <w:rsid w:val="004B52EC"/>
    <w:rsid w:val="004B6CBE"/>
    <w:rsid w:val="004C065F"/>
    <w:rsid w:val="004C14BC"/>
    <w:rsid w:val="004C1922"/>
    <w:rsid w:val="004C1C4E"/>
    <w:rsid w:val="004C29A3"/>
    <w:rsid w:val="004C32FF"/>
    <w:rsid w:val="004C60AD"/>
    <w:rsid w:val="004C613D"/>
    <w:rsid w:val="004C7EDE"/>
    <w:rsid w:val="004C7F94"/>
    <w:rsid w:val="004D0517"/>
    <w:rsid w:val="004D097D"/>
    <w:rsid w:val="004D0BB0"/>
    <w:rsid w:val="004D2F65"/>
    <w:rsid w:val="004D3224"/>
    <w:rsid w:val="004D39E2"/>
    <w:rsid w:val="004D3C24"/>
    <w:rsid w:val="004D3D1E"/>
    <w:rsid w:val="004D3D4F"/>
    <w:rsid w:val="004D3F4C"/>
    <w:rsid w:val="004D4772"/>
    <w:rsid w:val="004D4A5A"/>
    <w:rsid w:val="004D4FA6"/>
    <w:rsid w:val="004D5211"/>
    <w:rsid w:val="004D52F4"/>
    <w:rsid w:val="004D5C70"/>
    <w:rsid w:val="004D604B"/>
    <w:rsid w:val="004E12A1"/>
    <w:rsid w:val="004E1E51"/>
    <w:rsid w:val="004E20F1"/>
    <w:rsid w:val="004E2634"/>
    <w:rsid w:val="004E322A"/>
    <w:rsid w:val="004E35D2"/>
    <w:rsid w:val="004E3C21"/>
    <w:rsid w:val="004E45D9"/>
    <w:rsid w:val="004E4768"/>
    <w:rsid w:val="004E519D"/>
    <w:rsid w:val="004E68D7"/>
    <w:rsid w:val="004E76CF"/>
    <w:rsid w:val="004E7F93"/>
    <w:rsid w:val="004F07F7"/>
    <w:rsid w:val="004F139C"/>
    <w:rsid w:val="004F14E9"/>
    <w:rsid w:val="004F1D42"/>
    <w:rsid w:val="004F2B21"/>
    <w:rsid w:val="004F3926"/>
    <w:rsid w:val="004F4881"/>
    <w:rsid w:val="004F4B60"/>
    <w:rsid w:val="004F5E6A"/>
    <w:rsid w:val="004F69BF"/>
    <w:rsid w:val="004F6A9B"/>
    <w:rsid w:val="004F6ED0"/>
    <w:rsid w:val="004F70C4"/>
    <w:rsid w:val="004F71E8"/>
    <w:rsid w:val="004F7B6E"/>
    <w:rsid w:val="004F7BBC"/>
    <w:rsid w:val="00500BF7"/>
    <w:rsid w:val="005018AF"/>
    <w:rsid w:val="00501A8E"/>
    <w:rsid w:val="00501C72"/>
    <w:rsid w:val="00502594"/>
    <w:rsid w:val="005028BA"/>
    <w:rsid w:val="00502EFA"/>
    <w:rsid w:val="005038B3"/>
    <w:rsid w:val="00504B55"/>
    <w:rsid w:val="00505380"/>
    <w:rsid w:val="00506501"/>
    <w:rsid w:val="005073FF"/>
    <w:rsid w:val="00507731"/>
    <w:rsid w:val="005077DB"/>
    <w:rsid w:val="00507803"/>
    <w:rsid w:val="00507F93"/>
    <w:rsid w:val="00510003"/>
    <w:rsid w:val="0051097E"/>
    <w:rsid w:val="00510EAC"/>
    <w:rsid w:val="00511437"/>
    <w:rsid w:val="00512395"/>
    <w:rsid w:val="00512703"/>
    <w:rsid w:val="00512A37"/>
    <w:rsid w:val="0051330D"/>
    <w:rsid w:val="00513F2B"/>
    <w:rsid w:val="00515181"/>
    <w:rsid w:val="0051541F"/>
    <w:rsid w:val="00516419"/>
    <w:rsid w:val="00516EED"/>
    <w:rsid w:val="005170BF"/>
    <w:rsid w:val="00517221"/>
    <w:rsid w:val="00520082"/>
    <w:rsid w:val="00521AAE"/>
    <w:rsid w:val="00521FB2"/>
    <w:rsid w:val="00522CC8"/>
    <w:rsid w:val="00522D0E"/>
    <w:rsid w:val="00522E0E"/>
    <w:rsid w:val="00522E48"/>
    <w:rsid w:val="00522E50"/>
    <w:rsid w:val="00523843"/>
    <w:rsid w:val="00523BB9"/>
    <w:rsid w:val="0052427A"/>
    <w:rsid w:val="00524E8C"/>
    <w:rsid w:val="00525444"/>
    <w:rsid w:val="005254E7"/>
    <w:rsid w:val="00525C1C"/>
    <w:rsid w:val="00525EF9"/>
    <w:rsid w:val="00526244"/>
    <w:rsid w:val="005268B9"/>
    <w:rsid w:val="00526CA5"/>
    <w:rsid w:val="00530C3E"/>
    <w:rsid w:val="00531792"/>
    <w:rsid w:val="00531823"/>
    <w:rsid w:val="00532373"/>
    <w:rsid w:val="00532547"/>
    <w:rsid w:val="005332A5"/>
    <w:rsid w:val="005333D8"/>
    <w:rsid w:val="00533D2A"/>
    <w:rsid w:val="0053426C"/>
    <w:rsid w:val="00534477"/>
    <w:rsid w:val="00534686"/>
    <w:rsid w:val="0053473B"/>
    <w:rsid w:val="00534A82"/>
    <w:rsid w:val="00534DBB"/>
    <w:rsid w:val="00534F94"/>
    <w:rsid w:val="0053666E"/>
    <w:rsid w:val="005372D6"/>
    <w:rsid w:val="0053788D"/>
    <w:rsid w:val="0054078A"/>
    <w:rsid w:val="0054185E"/>
    <w:rsid w:val="00541C4F"/>
    <w:rsid w:val="005425BE"/>
    <w:rsid w:val="00542BF5"/>
    <w:rsid w:val="0054335C"/>
    <w:rsid w:val="00543FA8"/>
    <w:rsid w:val="00545704"/>
    <w:rsid w:val="0054585F"/>
    <w:rsid w:val="005458DC"/>
    <w:rsid w:val="005460C4"/>
    <w:rsid w:val="0054635B"/>
    <w:rsid w:val="00546FF1"/>
    <w:rsid w:val="00547584"/>
    <w:rsid w:val="0054792A"/>
    <w:rsid w:val="00547D9E"/>
    <w:rsid w:val="00550102"/>
    <w:rsid w:val="0055111D"/>
    <w:rsid w:val="00552380"/>
    <w:rsid w:val="00552D97"/>
    <w:rsid w:val="005538B1"/>
    <w:rsid w:val="00554CD2"/>
    <w:rsid w:val="0055520C"/>
    <w:rsid w:val="0055535C"/>
    <w:rsid w:val="00555C73"/>
    <w:rsid w:val="00555EDE"/>
    <w:rsid w:val="0055623D"/>
    <w:rsid w:val="0055676C"/>
    <w:rsid w:val="005567B5"/>
    <w:rsid w:val="00556B96"/>
    <w:rsid w:val="00557115"/>
    <w:rsid w:val="0055752A"/>
    <w:rsid w:val="00557B7E"/>
    <w:rsid w:val="00560C58"/>
    <w:rsid w:val="0056114A"/>
    <w:rsid w:val="005626B4"/>
    <w:rsid w:val="00562B4F"/>
    <w:rsid w:val="0056354D"/>
    <w:rsid w:val="00563757"/>
    <w:rsid w:val="00563A36"/>
    <w:rsid w:val="00563A7A"/>
    <w:rsid w:val="005645B1"/>
    <w:rsid w:val="00564DAB"/>
    <w:rsid w:val="005652E3"/>
    <w:rsid w:val="005653A7"/>
    <w:rsid w:val="0056596D"/>
    <w:rsid w:val="00566656"/>
    <w:rsid w:val="00566C3D"/>
    <w:rsid w:val="00566C7C"/>
    <w:rsid w:val="00567F2D"/>
    <w:rsid w:val="005700DA"/>
    <w:rsid w:val="0057035A"/>
    <w:rsid w:val="00570A00"/>
    <w:rsid w:val="00570D44"/>
    <w:rsid w:val="00571345"/>
    <w:rsid w:val="00571D94"/>
    <w:rsid w:val="0057219B"/>
    <w:rsid w:val="005726C9"/>
    <w:rsid w:val="0057307F"/>
    <w:rsid w:val="005730CA"/>
    <w:rsid w:val="00573BA1"/>
    <w:rsid w:val="00573FC1"/>
    <w:rsid w:val="00574308"/>
    <w:rsid w:val="0057527D"/>
    <w:rsid w:val="0057573C"/>
    <w:rsid w:val="005774F1"/>
    <w:rsid w:val="005776D6"/>
    <w:rsid w:val="005776DA"/>
    <w:rsid w:val="00577D64"/>
    <w:rsid w:val="005807D9"/>
    <w:rsid w:val="00580830"/>
    <w:rsid w:val="0058162D"/>
    <w:rsid w:val="0058164C"/>
    <w:rsid w:val="005823D3"/>
    <w:rsid w:val="00582CE3"/>
    <w:rsid w:val="0058408C"/>
    <w:rsid w:val="00584C04"/>
    <w:rsid w:val="00586B55"/>
    <w:rsid w:val="00586FB2"/>
    <w:rsid w:val="005871E2"/>
    <w:rsid w:val="0059065E"/>
    <w:rsid w:val="00590B08"/>
    <w:rsid w:val="005912B8"/>
    <w:rsid w:val="0059346D"/>
    <w:rsid w:val="00593957"/>
    <w:rsid w:val="00594150"/>
    <w:rsid w:val="005954D5"/>
    <w:rsid w:val="005955C9"/>
    <w:rsid w:val="005955DD"/>
    <w:rsid w:val="00595B5F"/>
    <w:rsid w:val="00595D77"/>
    <w:rsid w:val="00595DA4"/>
    <w:rsid w:val="00595DA8"/>
    <w:rsid w:val="00597165"/>
    <w:rsid w:val="00597D8F"/>
    <w:rsid w:val="005A014C"/>
    <w:rsid w:val="005A05C4"/>
    <w:rsid w:val="005A0F74"/>
    <w:rsid w:val="005A131F"/>
    <w:rsid w:val="005A1588"/>
    <w:rsid w:val="005A2224"/>
    <w:rsid w:val="005A30ED"/>
    <w:rsid w:val="005A3C49"/>
    <w:rsid w:val="005A4965"/>
    <w:rsid w:val="005A512F"/>
    <w:rsid w:val="005A5AE4"/>
    <w:rsid w:val="005A680C"/>
    <w:rsid w:val="005A6BCB"/>
    <w:rsid w:val="005A6E50"/>
    <w:rsid w:val="005A762E"/>
    <w:rsid w:val="005A7E39"/>
    <w:rsid w:val="005B044D"/>
    <w:rsid w:val="005B2DFF"/>
    <w:rsid w:val="005B2FD8"/>
    <w:rsid w:val="005B36D5"/>
    <w:rsid w:val="005B4094"/>
    <w:rsid w:val="005B5B4C"/>
    <w:rsid w:val="005B5DE4"/>
    <w:rsid w:val="005C0D28"/>
    <w:rsid w:val="005C0E23"/>
    <w:rsid w:val="005C146C"/>
    <w:rsid w:val="005C1A92"/>
    <w:rsid w:val="005C1ABB"/>
    <w:rsid w:val="005C1E67"/>
    <w:rsid w:val="005C243C"/>
    <w:rsid w:val="005C2691"/>
    <w:rsid w:val="005C284C"/>
    <w:rsid w:val="005C29F6"/>
    <w:rsid w:val="005C2B83"/>
    <w:rsid w:val="005C30A1"/>
    <w:rsid w:val="005C3A56"/>
    <w:rsid w:val="005C3AF8"/>
    <w:rsid w:val="005C3BEC"/>
    <w:rsid w:val="005C5252"/>
    <w:rsid w:val="005C5475"/>
    <w:rsid w:val="005C5715"/>
    <w:rsid w:val="005C5947"/>
    <w:rsid w:val="005C59C8"/>
    <w:rsid w:val="005C5FC8"/>
    <w:rsid w:val="005C655F"/>
    <w:rsid w:val="005C6CF3"/>
    <w:rsid w:val="005C6E15"/>
    <w:rsid w:val="005C6E29"/>
    <w:rsid w:val="005C7772"/>
    <w:rsid w:val="005D0293"/>
    <w:rsid w:val="005D3CD1"/>
    <w:rsid w:val="005D403E"/>
    <w:rsid w:val="005D5159"/>
    <w:rsid w:val="005D5548"/>
    <w:rsid w:val="005D5D20"/>
    <w:rsid w:val="005D62B4"/>
    <w:rsid w:val="005D665C"/>
    <w:rsid w:val="005D6D96"/>
    <w:rsid w:val="005D73B9"/>
    <w:rsid w:val="005E03D7"/>
    <w:rsid w:val="005E1442"/>
    <w:rsid w:val="005E23D0"/>
    <w:rsid w:val="005E29E8"/>
    <w:rsid w:val="005E34B2"/>
    <w:rsid w:val="005E3690"/>
    <w:rsid w:val="005E4142"/>
    <w:rsid w:val="005E43B2"/>
    <w:rsid w:val="005E4F72"/>
    <w:rsid w:val="005F01D0"/>
    <w:rsid w:val="005F18D6"/>
    <w:rsid w:val="005F1D57"/>
    <w:rsid w:val="005F4F6C"/>
    <w:rsid w:val="005F5CE5"/>
    <w:rsid w:val="005F5D2B"/>
    <w:rsid w:val="005F5E19"/>
    <w:rsid w:val="005F6D07"/>
    <w:rsid w:val="005F72F3"/>
    <w:rsid w:val="005F736E"/>
    <w:rsid w:val="005F78A7"/>
    <w:rsid w:val="005F7A34"/>
    <w:rsid w:val="005F7F57"/>
    <w:rsid w:val="0060070A"/>
    <w:rsid w:val="00600A8A"/>
    <w:rsid w:val="00600DB0"/>
    <w:rsid w:val="00601018"/>
    <w:rsid w:val="006011C9"/>
    <w:rsid w:val="00601526"/>
    <w:rsid w:val="00601777"/>
    <w:rsid w:val="00603A6B"/>
    <w:rsid w:val="00603B0D"/>
    <w:rsid w:val="00604033"/>
    <w:rsid w:val="00607523"/>
    <w:rsid w:val="00607879"/>
    <w:rsid w:val="00607AC5"/>
    <w:rsid w:val="00607D4F"/>
    <w:rsid w:val="00610173"/>
    <w:rsid w:val="006111C7"/>
    <w:rsid w:val="006118E1"/>
    <w:rsid w:val="00611A0C"/>
    <w:rsid w:val="00611A31"/>
    <w:rsid w:val="00612218"/>
    <w:rsid w:val="00612B83"/>
    <w:rsid w:val="006143CC"/>
    <w:rsid w:val="0061465B"/>
    <w:rsid w:val="00614CAC"/>
    <w:rsid w:val="00614EBD"/>
    <w:rsid w:val="00615598"/>
    <w:rsid w:val="00615ADF"/>
    <w:rsid w:val="00616870"/>
    <w:rsid w:val="00616888"/>
    <w:rsid w:val="00617C31"/>
    <w:rsid w:val="0062007A"/>
    <w:rsid w:val="006205B2"/>
    <w:rsid w:val="006222DF"/>
    <w:rsid w:val="006223AB"/>
    <w:rsid w:val="00623AEF"/>
    <w:rsid w:val="006244E0"/>
    <w:rsid w:val="00624642"/>
    <w:rsid w:val="006247CC"/>
    <w:rsid w:val="006249FA"/>
    <w:rsid w:val="006251F7"/>
    <w:rsid w:val="0062529C"/>
    <w:rsid w:val="006262D6"/>
    <w:rsid w:val="006263DE"/>
    <w:rsid w:val="00626747"/>
    <w:rsid w:val="00626D04"/>
    <w:rsid w:val="00627014"/>
    <w:rsid w:val="006308BA"/>
    <w:rsid w:val="006309DC"/>
    <w:rsid w:val="00630FBB"/>
    <w:rsid w:val="00631680"/>
    <w:rsid w:val="0063303E"/>
    <w:rsid w:val="00636BDF"/>
    <w:rsid w:val="006370C9"/>
    <w:rsid w:val="00637203"/>
    <w:rsid w:val="006376DF"/>
    <w:rsid w:val="00637B36"/>
    <w:rsid w:val="00637F13"/>
    <w:rsid w:val="006401A8"/>
    <w:rsid w:val="0064159E"/>
    <w:rsid w:val="00642D51"/>
    <w:rsid w:val="0064322A"/>
    <w:rsid w:val="00643B97"/>
    <w:rsid w:val="00643F65"/>
    <w:rsid w:val="006443E5"/>
    <w:rsid w:val="00644457"/>
    <w:rsid w:val="0064493C"/>
    <w:rsid w:val="00644B71"/>
    <w:rsid w:val="00644E09"/>
    <w:rsid w:val="0064573E"/>
    <w:rsid w:val="00646D3E"/>
    <w:rsid w:val="00647498"/>
    <w:rsid w:val="00647E67"/>
    <w:rsid w:val="00647FF9"/>
    <w:rsid w:val="0065165C"/>
    <w:rsid w:val="006516C6"/>
    <w:rsid w:val="006519AF"/>
    <w:rsid w:val="00651AA7"/>
    <w:rsid w:val="00651D24"/>
    <w:rsid w:val="006527C3"/>
    <w:rsid w:val="00652DC8"/>
    <w:rsid w:val="006530D4"/>
    <w:rsid w:val="00653434"/>
    <w:rsid w:val="00653DA6"/>
    <w:rsid w:val="00654223"/>
    <w:rsid w:val="0065457A"/>
    <w:rsid w:val="0065517F"/>
    <w:rsid w:val="00655508"/>
    <w:rsid w:val="0065570A"/>
    <w:rsid w:val="00655D0E"/>
    <w:rsid w:val="00655DA8"/>
    <w:rsid w:val="00655E53"/>
    <w:rsid w:val="00656117"/>
    <w:rsid w:val="00657656"/>
    <w:rsid w:val="0065765F"/>
    <w:rsid w:val="00657AFB"/>
    <w:rsid w:val="00657B00"/>
    <w:rsid w:val="00660611"/>
    <w:rsid w:val="00660AD2"/>
    <w:rsid w:val="00660B1F"/>
    <w:rsid w:val="0066108F"/>
    <w:rsid w:val="006611D6"/>
    <w:rsid w:val="00663B11"/>
    <w:rsid w:val="0066624F"/>
    <w:rsid w:val="00666FAB"/>
    <w:rsid w:val="00667A8A"/>
    <w:rsid w:val="00670121"/>
    <w:rsid w:val="00670655"/>
    <w:rsid w:val="006707F0"/>
    <w:rsid w:val="0067084D"/>
    <w:rsid w:val="0067092F"/>
    <w:rsid w:val="00670C37"/>
    <w:rsid w:val="00670C81"/>
    <w:rsid w:val="00672905"/>
    <w:rsid w:val="0067330F"/>
    <w:rsid w:val="0067454B"/>
    <w:rsid w:val="00675873"/>
    <w:rsid w:val="00675FA1"/>
    <w:rsid w:val="00676E54"/>
    <w:rsid w:val="00677531"/>
    <w:rsid w:val="006775F9"/>
    <w:rsid w:val="00677ACB"/>
    <w:rsid w:val="00677F0D"/>
    <w:rsid w:val="006804A5"/>
    <w:rsid w:val="00680D6B"/>
    <w:rsid w:val="00680E44"/>
    <w:rsid w:val="00680EA1"/>
    <w:rsid w:val="00681807"/>
    <w:rsid w:val="006818B7"/>
    <w:rsid w:val="00682A53"/>
    <w:rsid w:val="00683963"/>
    <w:rsid w:val="00685650"/>
    <w:rsid w:val="0068580A"/>
    <w:rsid w:val="00685A15"/>
    <w:rsid w:val="00686038"/>
    <w:rsid w:val="00687B03"/>
    <w:rsid w:val="00687ED8"/>
    <w:rsid w:val="0069058B"/>
    <w:rsid w:val="0069098F"/>
    <w:rsid w:val="006915F3"/>
    <w:rsid w:val="00691B2A"/>
    <w:rsid w:val="00692226"/>
    <w:rsid w:val="006933E5"/>
    <w:rsid w:val="00693817"/>
    <w:rsid w:val="00693D4A"/>
    <w:rsid w:val="00693E7F"/>
    <w:rsid w:val="006940A7"/>
    <w:rsid w:val="006940AE"/>
    <w:rsid w:val="00694434"/>
    <w:rsid w:val="0069546D"/>
    <w:rsid w:val="00695A5F"/>
    <w:rsid w:val="00696307"/>
    <w:rsid w:val="00696469"/>
    <w:rsid w:val="0069648B"/>
    <w:rsid w:val="006965ED"/>
    <w:rsid w:val="00696692"/>
    <w:rsid w:val="006969F9"/>
    <w:rsid w:val="00696B58"/>
    <w:rsid w:val="0069723E"/>
    <w:rsid w:val="0069741B"/>
    <w:rsid w:val="006A0225"/>
    <w:rsid w:val="006A049C"/>
    <w:rsid w:val="006A04F2"/>
    <w:rsid w:val="006A0999"/>
    <w:rsid w:val="006A160E"/>
    <w:rsid w:val="006A16AD"/>
    <w:rsid w:val="006A2767"/>
    <w:rsid w:val="006A2A2C"/>
    <w:rsid w:val="006A3142"/>
    <w:rsid w:val="006A3CE2"/>
    <w:rsid w:val="006A3F35"/>
    <w:rsid w:val="006A4040"/>
    <w:rsid w:val="006A408C"/>
    <w:rsid w:val="006A7C18"/>
    <w:rsid w:val="006B025C"/>
    <w:rsid w:val="006B09F7"/>
    <w:rsid w:val="006B135C"/>
    <w:rsid w:val="006B4547"/>
    <w:rsid w:val="006B5C2A"/>
    <w:rsid w:val="006B6867"/>
    <w:rsid w:val="006B759E"/>
    <w:rsid w:val="006B7903"/>
    <w:rsid w:val="006B7BAB"/>
    <w:rsid w:val="006B7C25"/>
    <w:rsid w:val="006C0353"/>
    <w:rsid w:val="006C0FDC"/>
    <w:rsid w:val="006C1D88"/>
    <w:rsid w:val="006C1E06"/>
    <w:rsid w:val="006C2050"/>
    <w:rsid w:val="006C2556"/>
    <w:rsid w:val="006C290C"/>
    <w:rsid w:val="006C2999"/>
    <w:rsid w:val="006C2EE8"/>
    <w:rsid w:val="006C355C"/>
    <w:rsid w:val="006C3C3F"/>
    <w:rsid w:val="006C4BDD"/>
    <w:rsid w:val="006C5488"/>
    <w:rsid w:val="006C5B6A"/>
    <w:rsid w:val="006C7612"/>
    <w:rsid w:val="006C799F"/>
    <w:rsid w:val="006D009B"/>
    <w:rsid w:val="006D07F6"/>
    <w:rsid w:val="006D0830"/>
    <w:rsid w:val="006D0A10"/>
    <w:rsid w:val="006D0ADC"/>
    <w:rsid w:val="006D0D9C"/>
    <w:rsid w:val="006D14BE"/>
    <w:rsid w:val="006D1920"/>
    <w:rsid w:val="006D23D9"/>
    <w:rsid w:val="006D2E83"/>
    <w:rsid w:val="006D3F0B"/>
    <w:rsid w:val="006D41FD"/>
    <w:rsid w:val="006D467B"/>
    <w:rsid w:val="006D484B"/>
    <w:rsid w:val="006D4D5B"/>
    <w:rsid w:val="006D52D6"/>
    <w:rsid w:val="006D5AE4"/>
    <w:rsid w:val="006D6923"/>
    <w:rsid w:val="006D6E51"/>
    <w:rsid w:val="006D7332"/>
    <w:rsid w:val="006D73DA"/>
    <w:rsid w:val="006D7A6D"/>
    <w:rsid w:val="006E0F8F"/>
    <w:rsid w:val="006E2912"/>
    <w:rsid w:val="006E32F2"/>
    <w:rsid w:val="006E3B23"/>
    <w:rsid w:val="006E51FB"/>
    <w:rsid w:val="006E5981"/>
    <w:rsid w:val="006E6FCC"/>
    <w:rsid w:val="006E7168"/>
    <w:rsid w:val="006E71B3"/>
    <w:rsid w:val="006E734D"/>
    <w:rsid w:val="006F1007"/>
    <w:rsid w:val="006F121D"/>
    <w:rsid w:val="006F12C0"/>
    <w:rsid w:val="006F1E68"/>
    <w:rsid w:val="006F22C3"/>
    <w:rsid w:val="006F3C58"/>
    <w:rsid w:val="006F4E71"/>
    <w:rsid w:val="006F590F"/>
    <w:rsid w:val="006F6048"/>
    <w:rsid w:val="006F6555"/>
    <w:rsid w:val="006F66A1"/>
    <w:rsid w:val="006F729F"/>
    <w:rsid w:val="006F7479"/>
    <w:rsid w:val="006F7BC6"/>
    <w:rsid w:val="00700762"/>
    <w:rsid w:val="00700B42"/>
    <w:rsid w:val="00701D6A"/>
    <w:rsid w:val="00702C28"/>
    <w:rsid w:val="00702C8E"/>
    <w:rsid w:val="00702FAE"/>
    <w:rsid w:val="0070301B"/>
    <w:rsid w:val="00703060"/>
    <w:rsid w:val="007031B6"/>
    <w:rsid w:val="007049E4"/>
    <w:rsid w:val="00705225"/>
    <w:rsid w:val="007078E7"/>
    <w:rsid w:val="00707AE1"/>
    <w:rsid w:val="007118BA"/>
    <w:rsid w:val="00711D5F"/>
    <w:rsid w:val="00712B47"/>
    <w:rsid w:val="00712CF2"/>
    <w:rsid w:val="00713540"/>
    <w:rsid w:val="007144D8"/>
    <w:rsid w:val="00714683"/>
    <w:rsid w:val="00714B01"/>
    <w:rsid w:val="00715860"/>
    <w:rsid w:val="00716CA9"/>
    <w:rsid w:val="00717BB7"/>
    <w:rsid w:val="00717CD0"/>
    <w:rsid w:val="00717D3C"/>
    <w:rsid w:val="007205D0"/>
    <w:rsid w:val="00721D98"/>
    <w:rsid w:val="0072221F"/>
    <w:rsid w:val="00722943"/>
    <w:rsid w:val="00722F5C"/>
    <w:rsid w:val="007235CB"/>
    <w:rsid w:val="00723795"/>
    <w:rsid w:val="007239CB"/>
    <w:rsid w:val="00723A10"/>
    <w:rsid w:val="00725246"/>
    <w:rsid w:val="00726611"/>
    <w:rsid w:val="0072728D"/>
    <w:rsid w:val="00727C42"/>
    <w:rsid w:val="00727F2B"/>
    <w:rsid w:val="00727FCC"/>
    <w:rsid w:val="00730501"/>
    <w:rsid w:val="007305B9"/>
    <w:rsid w:val="00730A26"/>
    <w:rsid w:val="00730B6C"/>
    <w:rsid w:val="00731378"/>
    <w:rsid w:val="0073394E"/>
    <w:rsid w:val="00733ACA"/>
    <w:rsid w:val="00733C3B"/>
    <w:rsid w:val="007349AB"/>
    <w:rsid w:val="00734E4F"/>
    <w:rsid w:val="00735325"/>
    <w:rsid w:val="00735EEE"/>
    <w:rsid w:val="007362A1"/>
    <w:rsid w:val="0073646C"/>
    <w:rsid w:val="007364E5"/>
    <w:rsid w:val="007365E7"/>
    <w:rsid w:val="0073666D"/>
    <w:rsid w:val="00736955"/>
    <w:rsid w:val="00736B38"/>
    <w:rsid w:val="00737640"/>
    <w:rsid w:val="0074009C"/>
    <w:rsid w:val="00741743"/>
    <w:rsid w:val="0074179D"/>
    <w:rsid w:val="007418B7"/>
    <w:rsid w:val="00741FAE"/>
    <w:rsid w:val="0074250B"/>
    <w:rsid w:val="00742553"/>
    <w:rsid w:val="007433DE"/>
    <w:rsid w:val="00743FD7"/>
    <w:rsid w:val="007447A9"/>
    <w:rsid w:val="007451D6"/>
    <w:rsid w:val="00746594"/>
    <w:rsid w:val="00747DCB"/>
    <w:rsid w:val="00747F96"/>
    <w:rsid w:val="00751655"/>
    <w:rsid w:val="00751A9C"/>
    <w:rsid w:val="00751E74"/>
    <w:rsid w:val="007521D3"/>
    <w:rsid w:val="007533DA"/>
    <w:rsid w:val="00753D1F"/>
    <w:rsid w:val="00753DA4"/>
    <w:rsid w:val="0075523B"/>
    <w:rsid w:val="00756D34"/>
    <w:rsid w:val="00757959"/>
    <w:rsid w:val="00757B26"/>
    <w:rsid w:val="007603C9"/>
    <w:rsid w:val="00761486"/>
    <w:rsid w:val="00761CA1"/>
    <w:rsid w:val="00762A08"/>
    <w:rsid w:val="00762C47"/>
    <w:rsid w:val="0076303E"/>
    <w:rsid w:val="0076416D"/>
    <w:rsid w:val="00764216"/>
    <w:rsid w:val="00764805"/>
    <w:rsid w:val="007656A3"/>
    <w:rsid w:val="007661BA"/>
    <w:rsid w:val="007661BE"/>
    <w:rsid w:val="007668CA"/>
    <w:rsid w:val="00766918"/>
    <w:rsid w:val="00766F43"/>
    <w:rsid w:val="00766FFD"/>
    <w:rsid w:val="007709F8"/>
    <w:rsid w:val="007715CA"/>
    <w:rsid w:val="0077227A"/>
    <w:rsid w:val="0077341C"/>
    <w:rsid w:val="00773643"/>
    <w:rsid w:val="00773956"/>
    <w:rsid w:val="00774FD0"/>
    <w:rsid w:val="0077577C"/>
    <w:rsid w:val="00775818"/>
    <w:rsid w:val="007762C7"/>
    <w:rsid w:val="00776BD0"/>
    <w:rsid w:val="007801E0"/>
    <w:rsid w:val="00780C0D"/>
    <w:rsid w:val="00781008"/>
    <w:rsid w:val="007811B2"/>
    <w:rsid w:val="00781BA2"/>
    <w:rsid w:val="00781C3F"/>
    <w:rsid w:val="00781FB4"/>
    <w:rsid w:val="007832DF"/>
    <w:rsid w:val="0078426D"/>
    <w:rsid w:val="0078444C"/>
    <w:rsid w:val="007844F1"/>
    <w:rsid w:val="00784D26"/>
    <w:rsid w:val="00784E92"/>
    <w:rsid w:val="00786532"/>
    <w:rsid w:val="007865BB"/>
    <w:rsid w:val="00786A79"/>
    <w:rsid w:val="00787030"/>
    <w:rsid w:val="007877DC"/>
    <w:rsid w:val="007911AF"/>
    <w:rsid w:val="0079131F"/>
    <w:rsid w:val="00791867"/>
    <w:rsid w:val="00792575"/>
    <w:rsid w:val="00792B7B"/>
    <w:rsid w:val="00792D4D"/>
    <w:rsid w:val="007938C5"/>
    <w:rsid w:val="0079623D"/>
    <w:rsid w:val="007963DD"/>
    <w:rsid w:val="007963F0"/>
    <w:rsid w:val="00796F2D"/>
    <w:rsid w:val="007977A2"/>
    <w:rsid w:val="007979A2"/>
    <w:rsid w:val="00797E5F"/>
    <w:rsid w:val="007A0698"/>
    <w:rsid w:val="007A07A9"/>
    <w:rsid w:val="007A0FEF"/>
    <w:rsid w:val="007A197C"/>
    <w:rsid w:val="007A2102"/>
    <w:rsid w:val="007A2B08"/>
    <w:rsid w:val="007A2DB7"/>
    <w:rsid w:val="007A3B40"/>
    <w:rsid w:val="007A3D70"/>
    <w:rsid w:val="007A3D75"/>
    <w:rsid w:val="007A3EBC"/>
    <w:rsid w:val="007A4362"/>
    <w:rsid w:val="007A48B5"/>
    <w:rsid w:val="007A4A29"/>
    <w:rsid w:val="007A529A"/>
    <w:rsid w:val="007A596A"/>
    <w:rsid w:val="007A5C59"/>
    <w:rsid w:val="007A5D88"/>
    <w:rsid w:val="007A624E"/>
    <w:rsid w:val="007A67D4"/>
    <w:rsid w:val="007A7076"/>
    <w:rsid w:val="007A7090"/>
    <w:rsid w:val="007A7CC1"/>
    <w:rsid w:val="007B06C5"/>
    <w:rsid w:val="007B07BA"/>
    <w:rsid w:val="007B2702"/>
    <w:rsid w:val="007B2B77"/>
    <w:rsid w:val="007B2E35"/>
    <w:rsid w:val="007B3765"/>
    <w:rsid w:val="007B45E5"/>
    <w:rsid w:val="007B56A9"/>
    <w:rsid w:val="007B5BA2"/>
    <w:rsid w:val="007B621A"/>
    <w:rsid w:val="007B6BAB"/>
    <w:rsid w:val="007B7007"/>
    <w:rsid w:val="007B7099"/>
    <w:rsid w:val="007B7585"/>
    <w:rsid w:val="007B763D"/>
    <w:rsid w:val="007B7F8B"/>
    <w:rsid w:val="007C01FF"/>
    <w:rsid w:val="007C04FD"/>
    <w:rsid w:val="007C100E"/>
    <w:rsid w:val="007C13FD"/>
    <w:rsid w:val="007C158F"/>
    <w:rsid w:val="007C22BE"/>
    <w:rsid w:val="007C3A5B"/>
    <w:rsid w:val="007C5979"/>
    <w:rsid w:val="007C74ED"/>
    <w:rsid w:val="007C7BF3"/>
    <w:rsid w:val="007C7DA8"/>
    <w:rsid w:val="007D0190"/>
    <w:rsid w:val="007D038F"/>
    <w:rsid w:val="007D0549"/>
    <w:rsid w:val="007D1625"/>
    <w:rsid w:val="007D24DE"/>
    <w:rsid w:val="007D2A0F"/>
    <w:rsid w:val="007D2F94"/>
    <w:rsid w:val="007D36A3"/>
    <w:rsid w:val="007D3DEE"/>
    <w:rsid w:val="007D4B5A"/>
    <w:rsid w:val="007D4FA1"/>
    <w:rsid w:val="007D522C"/>
    <w:rsid w:val="007D56CB"/>
    <w:rsid w:val="007D5C34"/>
    <w:rsid w:val="007D5C78"/>
    <w:rsid w:val="007D672C"/>
    <w:rsid w:val="007D6F3F"/>
    <w:rsid w:val="007D702B"/>
    <w:rsid w:val="007E00D9"/>
    <w:rsid w:val="007E037E"/>
    <w:rsid w:val="007E0656"/>
    <w:rsid w:val="007E0921"/>
    <w:rsid w:val="007E0D4B"/>
    <w:rsid w:val="007E123C"/>
    <w:rsid w:val="007E1D3F"/>
    <w:rsid w:val="007E2C91"/>
    <w:rsid w:val="007E3098"/>
    <w:rsid w:val="007E37FA"/>
    <w:rsid w:val="007E385B"/>
    <w:rsid w:val="007E3CD0"/>
    <w:rsid w:val="007E42F2"/>
    <w:rsid w:val="007E45BB"/>
    <w:rsid w:val="007E477B"/>
    <w:rsid w:val="007E48A0"/>
    <w:rsid w:val="007E531E"/>
    <w:rsid w:val="007E54F2"/>
    <w:rsid w:val="007E56DD"/>
    <w:rsid w:val="007E64E0"/>
    <w:rsid w:val="007E6BBC"/>
    <w:rsid w:val="007F0329"/>
    <w:rsid w:val="007F0558"/>
    <w:rsid w:val="007F09EB"/>
    <w:rsid w:val="007F0A48"/>
    <w:rsid w:val="007F1259"/>
    <w:rsid w:val="007F1896"/>
    <w:rsid w:val="007F31B6"/>
    <w:rsid w:val="007F3499"/>
    <w:rsid w:val="007F3906"/>
    <w:rsid w:val="007F39DB"/>
    <w:rsid w:val="007F3D04"/>
    <w:rsid w:val="007F5401"/>
    <w:rsid w:val="007F5C1F"/>
    <w:rsid w:val="007F6BD8"/>
    <w:rsid w:val="007F703A"/>
    <w:rsid w:val="007F7336"/>
    <w:rsid w:val="00800795"/>
    <w:rsid w:val="00800A37"/>
    <w:rsid w:val="00801559"/>
    <w:rsid w:val="008018FB"/>
    <w:rsid w:val="00801EF3"/>
    <w:rsid w:val="0080242A"/>
    <w:rsid w:val="008038A9"/>
    <w:rsid w:val="008050FE"/>
    <w:rsid w:val="0080531C"/>
    <w:rsid w:val="0080575D"/>
    <w:rsid w:val="00806454"/>
    <w:rsid w:val="008066D3"/>
    <w:rsid w:val="0080671C"/>
    <w:rsid w:val="00806C76"/>
    <w:rsid w:val="00806F87"/>
    <w:rsid w:val="00807823"/>
    <w:rsid w:val="008107B3"/>
    <w:rsid w:val="008135AA"/>
    <w:rsid w:val="00813E2B"/>
    <w:rsid w:val="00813F1F"/>
    <w:rsid w:val="00814D0C"/>
    <w:rsid w:val="008154BE"/>
    <w:rsid w:val="008165A0"/>
    <w:rsid w:val="00817001"/>
    <w:rsid w:val="008173D9"/>
    <w:rsid w:val="00817751"/>
    <w:rsid w:val="00817A66"/>
    <w:rsid w:val="00820305"/>
    <w:rsid w:val="008209E6"/>
    <w:rsid w:val="00821355"/>
    <w:rsid w:val="00823B8E"/>
    <w:rsid w:val="0082406F"/>
    <w:rsid w:val="008246BD"/>
    <w:rsid w:val="00825D92"/>
    <w:rsid w:val="008265B9"/>
    <w:rsid w:val="0082768E"/>
    <w:rsid w:val="008277CC"/>
    <w:rsid w:val="00827E6C"/>
    <w:rsid w:val="008311A9"/>
    <w:rsid w:val="008316A6"/>
    <w:rsid w:val="00831BDE"/>
    <w:rsid w:val="00831CDC"/>
    <w:rsid w:val="00831EB4"/>
    <w:rsid w:val="00832132"/>
    <w:rsid w:val="008328C0"/>
    <w:rsid w:val="00832C2B"/>
    <w:rsid w:val="00832DC6"/>
    <w:rsid w:val="00833408"/>
    <w:rsid w:val="00833A67"/>
    <w:rsid w:val="00833D10"/>
    <w:rsid w:val="00836C38"/>
    <w:rsid w:val="0083744B"/>
    <w:rsid w:val="008402C6"/>
    <w:rsid w:val="00840EC9"/>
    <w:rsid w:val="008414BE"/>
    <w:rsid w:val="00842762"/>
    <w:rsid w:val="00843A1C"/>
    <w:rsid w:val="00843A6E"/>
    <w:rsid w:val="00843F20"/>
    <w:rsid w:val="00844806"/>
    <w:rsid w:val="00844BAE"/>
    <w:rsid w:val="0084593C"/>
    <w:rsid w:val="00845FEB"/>
    <w:rsid w:val="00846230"/>
    <w:rsid w:val="00846A81"/>
    <w:rsid w:val="00846D16"/>
    <w:rsid w:val="00847916"/>
    <w:rsid w:val="0085099A"/>
    <w:rsid w:val="00850CC9"/>
    <w:rsid w:val="00851C07"/>
    <w:rsid w:val="00851D9E"/>
    <w:rsid w:val="00852431"/>
    <w:rsid w:val="00852CB6"/>
    <w:rsid w:val="00853144"/>
    <w:rsid w:val="008538B8"/>
    <w:rsid w:val="00853B2E"/>
    <w:rsid w:val="008540EC"/>
    <w:rsid w:val="0085432D"/>
    <w:rsid w:val="00854DF8"/>
    <w:rsid w:val="00855071"/>
    <w:rsid w:val="00855236"/>
    <w:rsid w:val="0085534F"/>
    <w:rsid w:val="00855525"/>
    <w:rsid w:val="00855819"/>
    <w:rsid w:val="00855CB7"/>
    <w:rsid w:val="008561D2"/>
    <w:rsid w:val="00856A96"/>
    <w:rsid w:val="00856EDE"/>
    <w:rsid w:val="00856FE1"/>
    <w:rsid w:val="00857492"/>
    <w:rsid w:val="0086009B"/>
    <w:rsid w:val="00860B56"/>
    <w:rsid w:val="00860D28"/>
    <w:rsid w:val="0086240A"/>
    <w:rsid w:val="008631CE"/>
    <w:rsid w:val="00863DFD"/>
    <w:rsid w:val="008650AB"/>
    <w:rsid w:val="008655E1"/>
    <w:rsid w:val="00865CDF"/>
    <w:rsid w:val="00865EFB"/>
    <w:rsid w:val="0086710D"/>
    <w:rsid w:val="008678AD"/>
    <w:rsid w:val="00867C59"/>
    <w:rsid w:val="00870874"/>
    <w:rsid w:val="00870B7F"/>
    <w:rsid w:val="008712CF"/>
    <w:rsid w:val="00871969"/>
    <w:rsid w:val="0087199F"/>
    <w:rsid w:val="008733FD"/>
    <w:rsid w:val="00874D73"/>
    <w:rsid w:val="00874EBA"/>
    <w:rsid w:val="00874F1B"/>
    <w:rsid w:val="00875164"/>
    <w:rsid w:val="00875F1E"/>
    <w:rsid w:val="0087621D"/>
    <w:rsid w:val="008764C5"/>
    <w:rsid w:val="00876CDD"/>
    <w:rsid w:val="008773F1"/>
    <w:rsid w:val="00877B25"/>
    <w:rsid w:val="00880F49"/>
    <w:rsid w:val="00881E41"/>
    <w:rsid w:val="00881F0E"/>
    <w:rsid w:val="008822CE"/>
    <w:rsid w:val="008830C0"/>
    <w:rsid w:val="00884563"/>
    <w:rsid w:val="00885640"/>
    <w:rsid w:val="008862FC"/>
    <w:rsid w:val="00886B50"/>
    <w:rsid w:val="00887610"/>
    <w:rsid w:val="00887816"/>
    <w:rsid w:val="00887831"/>
    <w:rsid w:val="008904EA"/>
    <w:rsid w:val="008908F5"/>
    <w:rsid w:val="0089128D"/>
    <w:rsid w:val="008930E6"/>
    <w:rsid w:val="008933D8"/>
    <w:rsid w:val="00894C05"/>
    <w:rsid w:val="008955B9"/>
    <w:rsid w:val="00895FD6"/>
    <w:rsid w:val="00896801"/>
    <w:rsid w:val="00897946"/>
    <w:rsid w:val="008A05C2"/>
    <w:rsid w:val="008A133A"/>
    <w:rsid w:val="008A15DC"/>
    <w:rsid w:val="008A173A"/>
    <w:rsid w:val="008A1E57"/>
    <w:rsid w:val="008A2707"/>
    <w:rsid w:val="008A3321"/>
    <w:rsid w:val="008A3A77"/>
    <w:rsid w:val="008A4BDA"/>
    <w:rsid w:val="008A61E6"/>
    <w:rsid w:val="008A6360"/>
    <w:rsid w:val="008A73C2"/>
    <w:rsid w:val="008B0746"/>
    <w:rsid w:val="008B0CC4"/>
    <w:rsid w:val="008B1209"/>
    <w:rsid w:val="008B1406"/>
    <w:rsid w:val="008B1A2E"/>
    <w:rsid w:val="008B1F4C"/>
    <w:rsid w:val="008B2192"/>
    <w:rsid w:val="008B2F68"/>
    <w:rsid w:val="008B3F48"/>
    <w:rsid w:val="008B4428"/>
    <w:rsid w:val="008B48F2"/>
    <w:rsid w:val="008B4DE7"/>
    <w:rsid w:val="008B5662"/>
    <w:rsid w:val="008B6E57"/>
    <w:rsid w:val="008B7381"/>
    <w:rsid w:val="008B787F"/>
    <w:rsid w:val="008B7DD1"/>
    <w:rsid w:val="008B7E45"/>
    <w:rsid w:val="008C023E"/>
    <w:rsid w:val="008C07F3"/>
    <w:rsid w:val="008C0CBD"/>
    <w:rsid w:val="008C16B9"/>
    <w:rsid w:val="008C2003"/>
    <w:rsid w:val="008C22D4"/>
    <w:rsid w:val="008C2D85"/>
    <w:rsid w:val="008C2DD2"/>
    <w:rsid w:val="008C2FAC"/>
    <w:rsid w:val="008C3AA5"/>
    <w:rsid w:val="008C3E6A"/>
    <w:rsid w:val="008C4A21"/>
    <w:rsid w:val="008C4EEF"/>
    <w:rsid w:val="008C5296"/>
    <w:rsid w:val="008C5665"/>
    <w:rsid w:val="008C5BD1"/>
    <w:rsid w:val="008C5DD7"/>
    <w:rsid w:val="008C5DDF"/>
    <w:rsid w:val="008C60C2"/>
    <w:rsid w:val="008C6658"/>
    <w:rsid w:val="008C6971"/>
    <w:rsid w:val="008C69ED"/>
    <w:rsid w:val="008C6C4E"/>
    <w:rsid w:val="008C6F03"/>
    <w:rsid w:val="008C713D"/>
    <w:rsid w:val="008C779D"/>
    <w:rsid w:val="008D0003"/>
    <w:rsid w:val="008D01D2"/>
    <w:rsid w:val="008D059C"/>
    <w:rsid w:val="008D0BF1"/>
    <w:rsid w:val="008D13CE"/>
    <w:rsid w:val="008D1B84"/>
    <w:rsid w:val="008D1BF8"/>
    <w:rsid w:val="008D1E99"/>
    <w:rsid w:val="008D2A94"/>
    <w:rsid w:val="008D35A6"/>
    <w:rsid w:val="008D3E26"/>
    <w:rsid w:val="008D508E"/>
    <w:rsid w:val="008D5D65"/>
    <w:rsid w:val="008D6783"/>
    <w:rsid w:val="008D6F5B"/>
    <w:rsid w:val="008D760E"/>
    <w:rsid w:val="008D7B8D"/>
    <w:rsid w:val="008E016C"/>
    <w:rsid w:val="008E05B3"/>
    <w:rsid w:val="008E0B11"/>
    <w:rsid w:val="008E0D03"/>
    <w:rsid w:val="008E1360"/>
    <w:rsid w:val="008E13D2"/>
    <w:rsid w:val="008E1542"/>
    <w:rsid w:val="008E1775"/>
    <w:rsid w:val="008E24DF"/>
    <w:rsid w:val="008E278D"/>
    <w:rsid w:val="008E2B94"/>
    <w:rsid w:val="008E35DB"/>
    <w:rsid w:val="008E4A2A"/>
    <w:rsid w:val="008E4EBE"/>
    <w:rsid w:val="008E60FF"/>
    <w:rsid w:val="008E65E7"/>
    <w:rsid w:val="008E7E45"/>
    <w:rsid w:val="008F0235"/>
    <w:rsid w:val="008F0D5F"/>
    <w:rsid w:val="008F0E1E"/>
    <w:rsid w:val="008F100E"/>
    <w:rsid w:val="008F16FA"/>
    <w:rsid w:val="008F1983"/>
    <w:rsid w:val="008F1B0A"/>
    <w:rsid w:val="008F1B3C"/>
    <w:rsid w:val="008F321E"/>
    <w:rsid w:val="008F35FB"/>
    <w:rsid w:val="008F4B28"/>
    <w:rsid w:val="008F5A3F"/>
    <w:rsid w:val="008F5AE1"/>
    <w:rsid w:val="008F5F6F"/>
    <w:rsid w:val="008F782D"/>
    <w:rsid w:val="0090037C"/>
    <w:rsid w:val="00900F29"/>
    <w:rsid w:val="009015E4"/>
    <w:rsid w:val="00901C00"/>
    <w:rsid w:val="0090217A"/>
    <w:rsid w:val="00902393"/>
    <w:rsid w:val="00902AAB"/>
    <w:rsid w:val="00902BF0"/>
    <w:rsid w:val="00902E59"/>
    <w:rsid w:val="00902FF2"/>
    <w:rsid w:val="009035A0"/>
    <w:rsid w:val="0090367A"/>
    <w:rsid w:val="00903AC3"/>
    <w:rsid w:val="00904E9D"/>
    <w:rsid w:val="00905279"/>
    <w:rsid w:val="00905300"/>
    <w:rsid w:val="009079CD"/>
    <w:rsid w:val="00911797"/>
    <w:rsid w:val="009124CB"/>
    <w:rsid w:val="00912BF9"/>
    <w:rsid w:val="00913308"/>
    <w:rsid w:val="009139D3"/>
    <w:rsid w:val="00913CF3"/>
    <w:rsid w:val="0091431F"/>
    <w:rsid w:val="009143ED"/>
    <w:rsid w:val="00914518"/>
    <w:rsid w:val="00915C07"/>
    <w:rsid w:val="00916532"/>
    <w:rsid w:val="00916ECA"/>
    <w:rsid w:val="00917A9E"/>
    <w:rsid w:val="00917ABD"/>
    <w:rsid w:val="00917EFC"/>
    <w:rsid w:val="00920358"/>
    <w:rsid w:val="00920FF3"/>
    <w:rsid w:val="00921489"/>
    <w:rsid w:val="00921E05"/>
    <w:rsid w:val="00923BF8"/>
    <w:rsid w:val="00924B95"/>
    <w:rsid w:val="009267D1"/>
    <w:rsid w:val="00926B20"/>
    <w:rsid w:val="00926CEA"/>
    <w:rsid w:val="00926DC7"/>
    <w:rsid w:val="00926E25"/>
    <w:rsid w:val="00926F29"/>
    <w:rsid w:val="009274AC"/>
    <w:rsid w:val="009301BF"/>
    <w:rsid w:val="009301D1"/>
    <w:rsid w:val="0093078C"/>
    <w:rsid w:val="00930DAE"/>
    <w:rsid w:val="00931152"/>
    <w:rsid w:val="009317D2"/>
    <w:rsid w:val="009317F1"/>
    <w:rsid w:val="00931D26"/>
    <w:rsid w:val="00931F14"/>
    <w:rsid w:val="00932735"/>
    <w:rsid w:val="009328E7"/>
    <w:rsid w:val="00932FD5"/>
    <w:rsid w:val="00933F1E"/>
    <w:rsid w:val="00935850"/>
    <w:rsid w:val="00935A78"/>
    <w:rsid w:val="00935FDF"/>
    <w:rsid w:val="00936069"/>
    <w:rsid w:val="009362B2"/>
    <w:rsid w:val="00941072"/>
    <w:rsid w:val="00942254"/>
    <w:rsid w:val="009424F9"/>
    <w:rsid w:val="00942561"/>
    <w:rsid w:val="009431E2"/>
    <w:rsid w:val="00944B60"/>
    <w:rsid w:val="00944E2E"/>
    <w:rsid w:val="00945394"/>
    <w:rsid w:val="0094653E"/>
    <w:rsid w:val="00946589"/>
    <w:rsid w:val="00946F4B"/>
    <w:rsid w:val="009507A1"/>
    <w:rsid w:val="0095116D"/>
    <w:rsid w:val="00951C10"/>
    <w:rsid w:val="00952272"/>
    <w:rsid w:val="0095239C"/>
    <w:rsid w:val="0095305E"/>
    <w:rsid w:val="009533CF"/>
    <w:rsid w:val="00953884"/>
    <w:rsid w:val="00953A78"/>
    <w:rsid w:val="00953CE5"/>
    <w:rsid w:val="00954388"/>
    <w:rsid w:val="009549A8"/>
    <w:rsid w:val="00954FF2"/>
    <w:rsid w:val="00955146"/>
    <w:rsid w:val="00955357"/>
    <w:rsid w:val="0095570E"/>
    <w:rsid w:val="00955A33"/>
    <w:rsid w:val="00955C19"/>
    <w:rsid w:val="00955EAD"/>
    <w:rsid w:val="0095612C"/>
    <w:rsid w:val="00956C50"/>
    <w:rsid w:val="00956C77"/>
    <w:rsid w:val="00957168"/>
    <w:rsid w:val="00957B6C"/>
    <w:rsid w:val="00957C75"/>
    <w:rsid w:val="00957DA8"/>
    <w:rsid w:val="00963814"/>
    <w:rsid w:val="009648B2"/>
    <w:rsid w:val="00964ED9"/>
    <w:rsid w:val="00965708"/>
    <w:rsid w:val="00965D6F"/>
    <w:rsid w:val="00966D84"/>
    <w:rsid w:val="009706AF"/>
    <w:rsid w:val="009706E9"/>
    <w:rsid w:val="009719CA"/>
    <w:rsid w:val="0097274F"/>
    <w:rsid w:val="00974A2A"/>
    <w:rsid w:val="00975125"/>
    <w:rsid w:val="0097548F"/>
    <w:rsid w:val="0097795C"/>
    <w:rsid w:val="00977E3E"/>
    <w:rsid w:val="00977FED"/>
    <w:rsid w:val="0098096D"/>
    <w:rsid w:val="00980C8C"/>
    <w:rsid w:val="00981BD8"/>
    <w:rsid w:val="00982DB2"/>
    <w:rsid w:val="00982E46"/>
    <w:rsid w:val="0098434D"/>
    <w:rsid w:val="009847C1"/>
    <w:rsid w:val="009848ED"/>
    <w:rsid w:val="009852CF"/>
    <w:rsid w:val="0098683F"/>
    <w:rsid w:val="00986AA4"/>
    <w:rsid w:val="00986FF5"/>
    <w:rsid w:val="0098748B"/>
    <w:rsid w:val="009922F9"/>
    <w:rsid w:val="00992405"/>
    <w:rsid w:val="00992A8F"/>
    <w:rsid w:val="00993B34"/>
    <w:rsid w:val="00993B36"/>
    <w:rsid w:val="00993CBF"/>
    <w:rsid w:val="0099424B"/>
    <w:rsid w:val="00995121"/>
    <w:rsid w:val="00995AA8"/>
    <w:rsid w:val="00995D07"/>
    <w:rsid w:val="00996BA9"/>
    <w:rsid w:val="00996D08"/>
    <w:rsid w:val="009974C5"/>
    <w:rsid w:val="0099768A"/>
    <w:rsid w:val="00997A48"/>
    <w:rsid w:val="00997AEF"/>
    <w:rsid w:val="009A1AD7"/>
    <w:rsid w:val="009A1BF3"/>
    <w:rsid w:val="009A1F17"/>
    <w:rsid w:val="009A2BC4"/>
    <w:rsid w:val="009A322F"/>
    <w:rsid w:val="009A3B59"/>
    <w:rsid w:val="009A3E47"/>
    <w:rsid w:val="009A43B9"/>
    <w:rsid w:val="009A4455"/>
    <w:rsid w:val="009A5A14"/>
    <w:rsid w:val="009A670E"/>
    <w:rsid w:val="009A73BC"/>
    <w:rsid w:val="009B002A"/>
    <w:rsid w:val="009B070B"/>
    <w:rsid w:val="009B1A20"/>
    <w:rsid w:val="009B1F50"/>
    <w:rsid w:val="009B2AEE"/>
    <w:rsid w:val="009B318C"/>
    <w:rsid w:val="009B33C7"/>
    <w:rsid w:val="009B4B5C"/>
    <w:rsid w:val="009B4E1D"/>
    <w:rsid w:val="009B5199"/>
    <w:rsid w:val="009B5730"/>
    <w:rsid w:val="009B797D"/>
    <w:rsid w:val="009C049C"/>
    <w:rsid w:val="009C0990"/>
    <w:rsid w:val="009C0A86"/>
    <w:rsid w:val="009C0CE0"/>
    <w:rsid w:val="009C0CE3"/>
    <w:rsid w:val="009C14E9"/>
    <w:rsid w:val="009C2580"/>
    <w:rsid w:val="009C29E7"/>
    <w:rsid w:val="009C3017"/>
    <w:rsid w:val="009C3217"/>
    <w:rsid w:val="009C3E8F"/>
    <w:rsid w:val="009C5EDF"/>
    <w:rsid w:val="009C621D"/>
    <w:rsid w:val="009C7634"/>
    <w:rsid w:val="009C76E3"/>
    <w:rsid w:val="009C7AB4"/>
    <w:rsid w:val="009C7C7B"/>
    <w:rsid w:val="009D12CD"/>
    <w:rsid w:val="009D1BBF"/>
    <w:rsid w:val="009D28C1"/>
    <w:rsid w:val="009D29B4"/>
    <w:rsid w:val="009D2C5E"/>
    <w:rsid w:val="009D3052"/>
    <w:rsid w:val="009D340E"/>
    <w:rsid w:val="009D3467"/>
    <w:rsid w:val="009D40E2"/>
    <w:rsid w:val="009D453F"/>
    <w:rsid w:val="009D4929"/>
    <w:rsid w:val="009D4E96"/>
    <w:rsid w:val="009D665B"/>
    <w:rsid w:val="009D7A8D"/>
    <w:rsid w:val="009E09DC"/>
    <w:rsid w:val="009E0C95"/>
    <w:rsid w:val="009E11D0"/>
    <w:rsid w:val="009E1DD1"/>
    <w:rsid w:val="009E22EB"/>
    <w:rsid w:val="009E4A8F"/>
    <w:rsid w:val="009E4D9F"/>
    <w:rsid w:val="009E55C4"/>
    <w:rsid w:val="009E5663"/>
    <w:rsid w:val="009E56AE"/>
    <w:rsid w:val="009E56E8"/>
    <w:rsid w:val="009E5984"/>
    <w:rsid w:val="009E70E7"/>
    <w:rsid w:val="009E764E"/>
    <w:rsid w:val="009E7885"/>
    <w:rsid w:val="009F1194"/>
    <w:rsid w:val="009F2D00"/>
    <w:rsid w:val="009F2E96"/>
    <w:rsid w:val="009F32E5"/>
    <w:rsid w:val="009F5B47"/>
    <w:rsid w:val="009F61B8"/>
    <w:rsid w:val="009F6E3A"/>
    <w:rsid w:val="009F6F8A"/>
    <w:rsid w:val="009F7879"/>
    <w:rsid w:val="009F7C9B"/>
    <w:rsid w:val="009F7E25"/>
    <w:rsid w:val="00A00ED6"/>
    <w:rsid w:val="00A01FCE"/>
    <w:rsid w:val="00A02319"/>
    <w:rsid w:val="00A02ED6"/>
    <w:rsid w:val="00A03034"/>
    <w:rsid w:val="00A0382B"/>
    <w:rsid w:val="00A03D4E"/>
    <w:rsid w:val="00A04954"/>
    <w:rsid w:val="00A0580B"/>
    <w:rsid w:val="00A05F62"/>
    <w:rsid w:val="00A06FCD"/>
    <w:rsid w:val="00A10ACB"/>
    <w:rsid w:val="00A11740"/>
    <w:rsid w:val="00A1358D"/>
    <w:rsid w:val="00A13A2E"/>
    <w:rsid w:val="00A13F68"/>
    <w:rsid w:val="00A14168"/>
    <w:rsid w:val="00A141CB"/>
    <w:rsid w:val="00A1490D"/>
    <w:rsid w:val="00A14A32"/>
    <w:rsid w:val="00A15258"/>
    <w:rsid w:val="00A15376"/>
    <w:rsid w:val="00A1577A"/>
    <w:rsid w:val="00A15CEB"/>
    <w:rsid w:val="00A1657F"/>
    <w:rsid w:val="00A168BE"/>
    <w:rsid w:val="00A16B98"/>
    <w:rsid w:val="00A170DD"/>
    <w:rsid w:val="00A17487"/>
    <w:rsid w:val="00A17A32"/>
    <w:rsid w:val="00A17A3C"/>
    <w:rsid w:val="00A17EC4"/>
    <w:rsid w:val="00A2019A"/>
    <w:rsid w:val="00A201FF"/>
    <w:rsid w:val="00A2064D"/>
    <w:rsid w:val="00A216E1"/>
    <w:rsid w:val="00A21D39"/>
    <w:rsid w:val="00A232CA"/>
    <w:rsid w:val="00A235B9"/>
    <w:rsid w:val="00A23FFB"/>
    <w:rsid w:val="00A246B5"/>
    <w:rsid w:val="00A248F9"/>
    <w:rsid w:val="00A2519A"/>
    <w:rsid w:val="00A25970"/>
    <w:rsid w:val="00A25B00"/>
    <w:rsid w:val="00A26589"/>
    <w:rsid w:val="00A266A3"/>
    <w:rsid w:val="00A268A7"/>
    <w:rsid w:val="00A26EFA"/>
    <w:rsid w:val="00A27103"/>
    <w:rsid w:val="00A2788F"/>
    <w:rsid w:val="00A303EE"/>
    <w:rsid w:val="00A309D8"/>
    <w:rsid w:val="00A31076"/>
    <w:rsid w:val="00A31541"/>
    <w:rsid w:val="00A3352C"/>
    <w:rsid w:val="00A34AF3"/>
    <w:rsid w:val="00A350E5"/>
    <w:rsid w:val="00A360F7"/>
    <w:rsid w:val="00A36AFB"/>
    <w:rsid w:val="00A370D2"/>
    <w:rsid w:val="00A375F4"/>
    <w:rsid w:val="00A37809"/>
    <w:rsid w:val="00A37886"/>
    <w:rsid w:val="00A37C7B"/>
    <w:rsid w:val="00A37EE4"/>
    <w:rsid w:val="00A41578"/>
    <w:rsid w:val="00A4175F"/>
    <w:rsid w:val="00A42A64"/>
    <w:rsid w:val="00A4362A"/>
    <w:rsid w:val="00A4385D"/>
    <w:rsid w:val="00A439F3"/>
    <w:rsid w:val="00A43F20"/>
    <w:rsid w:val="00A43FF5"/>
    <w:rsid w:val="00A44099"/>
    <w:rsid w:val="00A44346"/>
    <w:rsid w:val="00A44376"/>
    <w:rsid w:val="00A4567A"/>
    <w:rsid w:val="00A457E6"/>
    <w:rsid w:val="00A45887"/>
    <w:rsid w:val="00A45A33"/>
    <w:rsid w:val="00A46BED"/>
    <w:rsid w:val="00A46D12"/>
    <w:rsid w:val="00A50260"/>
    <w:rsid w:val="00A50395"/>
    <w:rsid w:val="00A5080B"/>
    <w:rsid w:val="00A5161E"/>
    <w:rsid w:val="00A51834"/>
    <w:rsid w:val="00A51A88"/>
    <w:rsid w:val="00A5234A"/>
    <w:rsid w:val="00A5410B"/>
    <w:rsid w:val="00A54DD2"/>
    <w:rsid w:val="00A5534B"/>
    <w:rsid w:val="00A55D51"/>
    <w:rsid w:val="00A5650D"/>
    <w:rsid w:val="00A56B92"/>
    <w:rsid w:val="00A56F37"/>
    <w:rsid w:val="00A60175"/>
    <w:rsid w:val="00A60301"/>
    <w:rsid w:val="00A60A90"/>
    <w:rsid w:val="00A60C03"/>
    <w:rsid w:val="00A60E37"/>
    <w:rsid w:val="00A60E44"/>
    <w:rsid w:val="00A61590"/>
    <w:rsid w:val="00A6229A"/>
    <w:rsid w:val="00A62772"/>
    <w:rsid w:val="00A639E7"/>
    <w:rsid w:val="00A664F3"/>
    <w:rsid w:val="00A67339"/>
    <w:rsid w:val="00A67641"/>
    <w:rsid w:val="00A67ED0"/>
    <w:rsid w:val="00A71287"/>
    <w:rsid w:val="00A71E44"/>
    <w:rsid w:val="00A71E94"/>
    <w:rsid w:val="00A72BE8"/>
    <w:rsid w:val="00A72DF0"/>
    <w:rsid w:val="00A73024"/>
    <w:rsid w:val="00A734CA"/>
    <w:rsid w:val="00A74207"/>
    <w:rsid w:val="00A74441"/>
    <w:rsid w:val="00A7480E"/>
    <w:rsid w:val="00A7496E"/>
    <w:rsid w:val="00A75901"/>
    <w:rsid w:val="00A765CC"/>
    <w:rsid w:val="00A76B56"/>
    <w:rsid w:val="00A76E13"/>
    <w:rsid w:val="00A80CBB"/>
    <w:rsid w:val="00A815C0"/>
    <w:rsid w:val="00A817C9"/>
    <w:rsid w:val="00A82220"/>
    <w:rsid w:val="00A831D2"/>
    <w:rsid w:val="00A83966"/>
    <w:rsid w:val="00A83CFA"/>
    <w:rsid w:val="00A85ABD"/>
    <w:rsid w:val="00A85F8F"/>
    <w:rsid w:val="00A861CD"/>
    <w:rsid w:val="00A863A7"/>
    <w:rsid w:val="00A86900"/>
    <w:rsid w:val="00A87C58"/>
    <w:rsid w:val="00A87DA2"/>
    <w:rsid w:val="00A903F6"/>
    <w:rsid w:val="00A91727"/>
    <w:rsid w:val="00A91B33"/>
    <w:rsid w:val="00A928A1"/>
    <w:rsid w:val="00A92D30"/>
    <w:rsid w:val="00A93692"/>
    <w:rsid w:val="00A93A4A"/>
    <w:rsid w:val="00A93D8D"/>
    <w:rsid w:val="00A94302"/>
    <w:rsid w:val="00A94ECC"/>
    <w:rsid w:val="00A94F4A"/>
    <w:rsid w:val="00A9510C"/>
    <w:rsid w:val="00A95B9A"/>
    <w:rsid w:val="00A9630E"/>
    <w:rsid w:val="00A976A4"/>
    <w:rsid w:val="00A9788C"/>
    <w:rsid w:val="00AA0394"/>
    <w:rsid w:val="00AA0DAE"/>
    <w:rsid w:val="00AA0E40"/>
    <w:rsid w:val="00AA175C"/>
    <w:rsid w:val="00AA35A5"/>
    <w:rsid w:val="00AA38DA"/>
    <w:rsid w:val="00AA43BD"/>
    <w:rsid w:val="00AA50FB"/>
    <w:rsid w:val="00AA5BF3"/>
    <w:rsid w:val="00AA661D"/>
    <w:rsid w:val="00AA6816"/>
    <w:rsid w:val="00AA70F2"/>
    <w:rsid w:val="00AA7F40"/>
    <w:rsid w:val="00AB0012"/>
    <w:rsid w:val="00AB0355"/>
    <w:rsid w:val="00AB0599"/>
    <w:rsid w:val="00AB0FA3"/>
    <w:rsid w:val="00AB10DA"/>
    <w:rsid w:val="00AB2834"/>
    <w:rsid w:val="00AB32B7"/>
    <w:rsid w:val="00AB346A"/>
    <w:rsid w:val="00AB39FD"/>
    <w:rsid w:val="00AB3BFD"/>
    <w:rsid w:val="00AB4C42"/>
    <w:rsid w:val="00AB4D9D"/>
    <w:rsid w:val="00AB516A"/>
    <w:rsid w:val="00AB56D2"/>
    <w:rsid w:val="00AB57CF"/>
    <w:rsid w:val="00AB6368"/>
    <w:rsid w:val="00AB70D4"/>
    <w:rsid w:val="00AB70E1"/>
    <w:rsid w:val="00AC0415"/>
    <w:rsid w:val="00AC09C4"/>
    <w:rsid w:val="00AC0B70"/>
    <w:rsid w:val="00AC17E6"/>
    <w:rsid w:val="00AC199E"/>
    <w:rsid w:val="00AC1C2A"/>
    <w:rsid w:val="00AC2E3C"/>
    <w:rsid w:val="00AC3448"/>
    <w:rsid w:val="00AC4723"/>
    <w:rsid w:val="00AC4F70"/>
    <w:rsid w:val="00AC50B5"/>
    <w:rsid w:val="00AC537F"/>
    <w:rsid w:val="00AC5422"/>
    <w:rsid w:val="00AC6B3F"/>
    <w:rsid w:val="00AD1A1E"/>
    <w:rsid w:val="00AD2D63"/>
    <w:rsid w:val="00AD3BB4"/>
    <w:rsid w:val="00AD416E"/>
    <w:rsid w:val="00AD4C41"/>
    <w:rsid w:val="00AD555D"/>
    <w:rsid w:val="00AD5FE7"/>
    <w:rsid w:val="00AE04AB"/>
    <w:rsid w:val="00AE112B"/>
    <w:rsid w:val="00AE160C"/>
    <w:rsid w:val="00AE1822"/>
    <w:rsid w:val="00AE1859"/>
    <w:rsid w:val="00AE1CA4"/>
    <w:rsid w:val="00AE1CED"/>
    <w:rsid w:val="00AE3208"/>
    <w:rsid w:val="00AE36ED"/>
    <w:rsid w:val="00AE476D"/>
    <w:rsid w:val="00AE56CC"/>
    <w:rsid w:val="00AE5DE6"/>
    <w:rsid w:val="00AE6A43"/>
    <w:rsid w:val="00AE7005"/>
    <w:rsid w:val="00AE7CE9"/>
    <w:rsid w:val="00AE7D40"/>
    <w:rsid w:val="00AF063E"/>
    <w:rsid w:val="00AF0BFD"/>
    <w:rsid w:val="00AF0CF3"/>
    <w:rsid w:val="00AF0E9D"/>
    <w:rsid w:val="00AF11CB"/>
    <w:rsid w:val="00AF1601"/>
    <w:rsid w:val="00AF1F53"/>
    <w:rsid w:val="00AF21D2"/>
    <w:rsid w:val="00AF298B"/>
    <w:rsid w:val="00AF34F6"/>
    <w:rsid w:val="00AF3BD5"/>
    <w:rsid w:val="00AF40E5"/>
    <w:rsid w:val="00AF4231"/>
    <w:rsid w:val="00AF4A98"/>
    <w:rsid w:val="00AF4E49"/>
    <w:rsid w:val="00AF560F"/>
    <w:rsid w:val="00AF561F"/>
    <w:rsid w:val="00AF5D1C"/>
    <w:rsid w:val="00AF697A"/>
    <w:rsid w:val="00AF7D91"/>
    <w:rsid w:val="00B008D7"/>
    <w:rsid w:val="00B00EA9"/>
    <w:rsid w:val="00B00FD1"/>
    <w:rsid w:val="00B0136E"/>
    <w:rsid w:val="00B013BC"/>
    <w:rsid w:val="00B01429"/>
    <w:rsid w:val="00B014DB"/>
    <w:rsid w:val="00B0177A"/>
    <w:rsid w:val="00B02659"/>
    <w:rsid w:val="00B03322"/>
    <w:rsid w:val="00B03450"/>
    <w:rsid w:val="00B03949"/>
    <w:rsid w:val="00B05AD3"/>
    <w:rsid w:val="00B05AFF"/>
    <w:rsid w:val="00B05C77"/>
    <w:rsid w:val="00B06BD9"/>
    <w:rsid w:val="00B07448"/>
    <w:rsid w:val="00B07B45"/>
    <w:rsid w:val="00B10D18"/>
    <w:rsid w:val="00B11298"/>
    <w:rsid w:val="00B11584"/>
    <w:rsid w:val="00B11AAC"/>
    <w:rsid w:val="00B1204D"/>
    <w:rsid w:val="00B12D38"/>
    <w:rsid w:val="00B12FB5"/>
    <w:rsid w:val="00B136F5"/>
    <w:rsid w:val="00B13F8B"/>
    <w:rsid w:val="00B14460"/>
    <w:rsid w:val="00B144FB"/>
    <w:rsid w:val="00B1470A"/>
    <w:rsid w:val="00B14C9D"/>
    <w:rsid w:val="00B15926"/>
    <w:rsid w:val="00B15D05"/>
    <w:rsid w:val="00B16DC5"/>
    <w:rsid w:val="00B17119"/>
    <w:rsid w:val="00B17947"/>
    <w:rsid w:val="00B17EDE"/>
    <w:rsid w:val="00B20641"/>
    <w:rsid w:val="00B20A7D"/>
    <w:rsid w:val="00B21B93"/>
    <w:rsid w:val="00B21D42"/>
    <w:rsid w:val="00B21F74"/>
    <w:rsid w:val="00B22418"/>
    <w:rsid w:val="00B22476"/>
    <w:rsid w:val="00B2279E"/>
    <w:rsid w:val="00B231A4"/>
    <w:rsid w:val="00B234C8"/>
    <w:rsid w:val="00B23D78"/>
    <w:rsid w:val="00B2424B"/>
    <w:rsid w:val="00B24441"/>
    <w:rsid w:val="00B258A6"/>
    <w:rsid w:val="00B25A6F"/>
    <w:rsid w:val="00B25BAC"/>
    <w:rsid w:val="00B2652C"/>
    <w:rsid w:val="00B27A29"/>
    <w:rsid w:val="00B27B31"/>
    <w:rsid w:val="00B27F50"/>
    <w:rsid w:val="00B30BE2"/>
    <w:rsid w:val="00B30FA1"/>
    <w:rsid w:val="00B3185C"/>
    <w:rsid w:val="00B31FCE"/>
    <w:rsid w:val="00B322A9"/>
    <w:rsid w:val="00B34A80"/>
    <w:rsid w:val="00B34FAC"/>
    <w:rsid w:val="00B35808"/>
    <w:rsid w:val="00B35835"/>
    <w:rsid w:val="00B35DA9"/>
    <w:rsid w:val="00B36DAB"/>
    <w:rsid w:val="00B37082"/>
    <w:rsid w:val="00B371FC"/>
    <w:rsid w:val="00B37367"/>
    <w:rsid w:val="00B37664"/>
    <w:rsid w:val="00B37773"/>
    <w:rsid w:val="00B37B7E"/>
    <w:rsid w:val="00B37BE9"/>
    <w:rsid w:val="00B37DCC"/>
    <w:rsid w:val="00B4078B"/>
    <w:rsid w:val="00B40846"/>
    <w:rsid w:val="00B4092D"/>
    <w:rsid w:val="00B40CB6"/>
    <w:rsid w:val="00B41A7D"/>
    <w:rsid w:val="00B41B0D"/>
    <w:rsid w:val="00B41BA3"/>
    <w:rsid w:val="00B41EF3"/>
    <w:rsid w:val="00B4257E"/>
    <w:rsid w:val="00B42C54"/>
    <w:rsid w:val="00B42DC7"/>
    <w:rsid w:val="00B43658"/>
    <w:rsid w:val="00B439AF"/>
    <w:rsid w:val="00B46875"/>
    <w:rsid w:val="00B46DBA"/>
    <w:rsid w:val="00B505E8"/>
    <w:rsid w:val="00B507DC"/>
    <w:rsid w:val="00B5125E"/>
    <w:rsid w:val="00B512FF"/>
    <w:rsid w:val="00B51892"/>
    <w:rsid w:val="00B518AA"/>
    <w:rsid w:val="00B51F4D"/>
    <w:rsid w:val="00B52567"/>
    <w:rsid w:val="00B525AF"/>
    <w:rsid w:val="00B52ABD"/>
    <w:rsid w:val="00B52E46"/>
    <w:rsid w:val="00B52EC9"/>
    <w:rsid w:val="00B549AD"/>
    <w:rsid w:val="00B549F0"/>
    <w:rsid w:val="00B556D7"/>
    <w:rsid w:val="00B57073"/>
    <w:rsid w:val="00B571D1"/>
    <w:rsid w:val="00B5741B"/>
    <w:rsid w:val="00B57BE4"/>
    <w:rsid w:val="00B57BEA"/>
    <w:rsid w:val="00B61163"/>
    <w:rsid w:val="00B61CA9"/>
    <w:rsid w:val="00B63268"/>
    <w:rsid w:val="00B63EFD"/>
    <w:rsid w:val="00B646FA"/>
    <w:rsid w:val="00B655E6"/>
    <w:rsid w:val="00B66963"/>
    <w:rsid w:val="00B66B42"/>
    <w:rsid w:val="00B67158"/>
    <w:rsid w:val="00B67C90"/>
    <w:rsid w:val="00B67DC1"/>
    <w:rsid w:val="00B70821"/>
    <w:rsid w:val="00B70985"/>
    <w:rsid w:val="00B70A53"/>
    <w:rsid w:val="00B722A5"/>
    <w:rsid w:val="00B72475"/>
    <w:rsid w:val="00B7328B"/>
    <w:rsid w:val="00B73CE9"/>
    <w:rsid w:val="00B73F32"/>
    <w:rsid w:val="00B7480D"/>
    <w:rsid w:val="00B7519A"/>
    <w:rsid w:val="00B7601F"/>
    <w:rsid w:val="00B764FF"/>
    <w:rsid w:val="00B7799F"/>
    <w:rsid w:val="00B779AD"/>
    <w:rsid w:val="00B77AFC"/>
    <w:rsid w:val="00B8035C"/>
    <w:rsid w:val="00B80909"/>
    <w:rsid w:val="00B8155B"/>
    <w:rsid w:val="00B82701"/>
    <w:rsid w:val="00B833FA"/>
    <w:rsid w:val="00B83401"/>
    <w:rsid w:val="00B83CE2"/>
    <w:rsid w:val="00B83EB7"/>
    <w:rsid w:val="00B84028"/>
    <w:rsid w:val="00B8425E"/>
    <w:rsid w:val="00B84260"/>
    <w:rsid w:val="00B8496C"/>
    <w:rsid w:val="00B84E52"/>
    <w:rsid w:val="00B860CB"/>
    <w:rsid w:val="00B86621"/>
    <w:rsid w:val="00B87FE8"/>
    <w:rsid w:val="00B911B0"/>
    <w:rsid w:val="00B922D1"/>
    <w:rsid w:val="00B9255A"/>
    <w:rsid w:val="00B925D5"/>
    <w:rsid w:val="00B93E88"/>
    <w:rsid w:val="00B94DB7"/>
    <w:rsid w:val="00B956C1"/>
    <w:rsid w:val="00B9572E"/>
    <w:rsid w:val="00B95BF7"/>
    <w:rsid w:val="00B95E4A"/>
    <w:rsid w:val="00B9645E"/>
    <w:rsid w:val="00B9677E"/>
    <w:rsid w:val="00BA0695"/>
    <w:rsid w:val="00BA0A26"/>
    <w:rsid w:val="00BA0B02"/>
    <w:rsid w:val="00BA0E00"/>
    <w:rsid w:val="00BA16DE"/>
    <w:rsid w:val="00BA2364"/>
    <w:rsid w:val="00BA2415"/>
    <w:rsid w:val="00BA2ADC"/>
    <w:rsid w:val="00BA2B17"/>
    <w:rsid w:val="00BA33BC"/>
    <w:rsid w:val="00BA36D7"/>
    <w:rsid w:val="00BA3922"/>
    <w:rsid w:val="00BA3E0B"/>
    <w:rsid w:val="00BA3FDD"/>
    <w:rsid w:val="00BA482E"/>
    <w:rsid w:val="00BA4B67"/>
    <w:rsid w:val="00BA4C4C"/>
    <w:rsid w:val="00BA4E47"/>
    <w:rsid w:val="00BA5546"/>
    <w:rsid w:val="00BA572B"/>
    <w:rsid w:val="00BA5A19"/>
    <w:rsid w:val="00BB01CF"/>
    <w:rsid w:val="00BB02FB"/>
    <w:rsid w:val="00BB041E"/>
    <w:rsid w:val="00BB0F93"/>
    <w:rsid w:val="00BB109F"/>
    <w:rsid w:val="00BB1640"/>
    <w:rsid w:val="00BB1BB3"/>
    <w:rsid w:val="00BB20F8"/>
    <w:rsid w:val="00BB266B"/>
    <w:rsid w:val="00BB2958"/>
    <w:rsid w:val="00BB2AF7"/>
    <w:rsid w:val="00BB35D5"/>
    <w:rsid w:val="00BB3621"/>
    <w:rsid w:val="00BB3C03"/>
    <w:rsid w:val="00BB416B"/>
    <w:rsid w:val="00BB4825"/>
    <w:rsid w:val="00BB5EBE"/>
    <w:rsid w:val="00BB6743"/>
    <w:rsid w:val="00BB68F2"/>
    <w:rsid w:val="00BB73F1"/>
    <w:rsid w:val="00BB7663"/>
    <w:rsid w:val="00BB780D"/>
    <w:rsid w:val="00BB7828"/>
    <w:rsid w:val="00BB7CCC"/>
    <w:rsid w:val="00BC0121"/>
    <w:rsid w:val="00BC1545"/>
    <w:rsid w:val="00BC18E9"/>
    <w:rsid w:val="00BC1946"/>
    <w:rsid w:val="00BC1C6D"/>
    <w:rsid w:val="00BC1D76"/>
    <w:rsid w:val="00BC1FAC"/>
    <w:rsid w:val="00BC22BC"/>
    <w:rsid w:val="00BC2ED0"/>
    <w:rsid w:val="00BC3221"/>
    <w:rsid w:val="00BC32D0"/>
    <w:rsid w:val="00BC39FF"/>
    <w:rsid w:val="00BC3A05"/>
    <w:rsid w:val="00BC54C9"/>
    <w:rsid w:val="00BC6693"/>
    <w:rsid w:val="00BC7D24"/>
    <w:rsid w:val="00BC7FC6"/>
    <w:rsid w:val="00BD04BC"/>
    <w:rsid w:val="00BD0943"/>
    <w:rsid w:val="00BD0C34"/>
    <w:rsid w:val="00BD1C85"/>
    <w:rsid w:val="00BD1FF9"/>
    <w:rsid w:val="00BD2091"/>
    <w:rsid w:val="00BD2697"/>
    <w:rsid w:val="00BD3483"/>
    <w:rsid w:val="00BD42C4"/>
    <w:rsid w:val="00BD4B5E"/>
    <w:rsid w:val="00BD5430"/>
    <w:rsid w:val="00BD552F"/>
    <w:rsid w:val="00BD5EC4"/>
    <w:rsid w:val="00BD6A73"/>
    <w:rsid w:val="00BD71BE"/>
    <w:rsid w:val="00BD7E78"/>
    <w:rsid w:val="00BE0F98"/>
    <w:rsid w:val="00BE11F7"/>
    <w:rsid w:val="00BE3353"/>
    <w:rsid w:val="00BE345A"/>
    <w:rsid w:val="00BE347D"/>
    <w:rsid w:val="00BE4070"/>
    <w:rsid w:val="00BE4E50"/>
    <w:rsid w:val="00BE70C0"/>
    <w:rsid w:val="00BE79A4"/>
    <w:rsid w:val="00BE7EDB"/>
    <w:rsid w:val="00BF0E72"/>
    <w:rsid w:val="00BF0E76"/>
    <w:rsid w:val="00BF1BBD"/>
    <w:rsid w:val="00BF201F"/>
    <w:rsid w:val="00BF21B7"/>
    <w:rsid w:val="00BF236B"/>
    <w:rsid w:val="00BF2B7E"/>
    <w:rsid w:val="00BF5C99"/>
    <w:rsid w:val="00BF6287"/>
    <w:rsid w:val="00BF69F9"/>
    <w:rsid w:val="00BF723F"/>
    <w:rsid w:val="00BF7653"/>
    <w:rsid w:val="00C0035A"/>
    <w:rsid w:val="00C003FF"/>
    <w:rsid w:val="00C0090B"/>
    <w:rsid w:val="00C01023"/>
    <w:rsid w:val="00C010A3"/>
    <w:rsid w:val="00C01489"/>
    <w:rsid w:val="00C0253D"/>
    <w:rsid w:val="00C02703"/>
    <w:rsid w:val="00C03AD9"/>
    <w:rsid w:val="00C0464F"/>
    <w:rsid w:val="00C04AB0"/>
    <w:rsid w:val="00C04BC0"/>
    <w:rsid w:val="00C050AD"/>
    <w:rsid w:val="00C05AB1"/>
    <w:rsid w:val="00C05C07"/>
    <w:rsid w:val="00C06054"/>
    <w:rsid w:val="00C06D2F"/>
    <w:rsid w:val="00C06E65"/>
    <w:rsid w:val="00C07024"/>
    <w:rsid w:val="00C0765E"/>
    <w:rsid w:val="00C1113F"/>
    <w:rsid w:val="00C118B0"/>
    <w:rsid w:val="00C11AC1"/>
    <w:rsid w:val="00C1236B"/>
    <w:rsid w:val="00C12527"/>
    <w:rsid w:val="00C1407A"/>
    <w:rsid w:val="00C1492B"/>
    <w:rsid w:val="00C14CA9"/>
    <w:rsid w:val="00C15DD2"/>
    <w:rsid w:val="00C16F5A"/>
    <w:rsid w:val="00C17945"/>
    <w:rsid w:val="00C17C6E"/>
    <w:rsid w:val="00C17F83"/>
    <w:rsid w:val="00C20853"/>
    <w:rsid w:val="00C20DAD"/>
    <w:rsid w:val="00C212B6"/>
    <w:rsid w:val="00C2151F"/>
    <w:rsid w:val="00C21B5C"/>
    <w:rsid w:val="00C21C27"/>
    <w:rsid w:val="00C21EA5"/>
    <w:rsid w:val="00C22F50"/>
    <w:rsid w:val="00C23759"/>
    <w:rsid w:val="00C24C55"/>
    <w:rsid w:val="00C24EB8"/>
    <w:rsid w:val="00C24FDD"/>
    <w:rsid w:val="00C257F7"/>
    <w:rsid w:val="00C25A42"/>
    <w:rsid w:val="00C263CF"/>
    <w:rsid w:val="00C26414"/>
    <w:rsid w:val="00C274D5"/>
    <w:rsid w:val="00C27CBA"/>
    <w:rsid w:val="00C305B4"/>
    <w:rsid w:val="00C30CC5"/>
    <w:rsid w:val="00C31DC8"/>
    <w:rsid w:val="00C320F5"/>
    <w:rsid w:val="00C32146"/>
    <w:rsid w:val="00C3409F"/>
    <w:rsid w:val="00C349EC"/>
    <w:rsid w:val="00C34C05"/>
    <w:rsid w:val="00C35CAF"/>
    <w:rsid w:val="00C35D77"/>
    <w:rsid w:val="00C3664C"/>
    <w:rsid w:val="00C379CB"/>
    <w:rsid w:val="00C37F0C"/>
    <w:rsid w:val="00C403A2"/>
    <w:rsid w:val="00C4132D"/>
    <w:rsid w:val="00C41622"/>
    <w:rsid w:val="00C418FA"/>
    <w:rsid w:val="00C41BE7"/>
    <w:rsid w:val="00C41CA1"/>
    <w:rsid w:val="00C42136"/>
    <w:rsid w:val="00C42A2C"/>
    <w:rsid w:val="00C431DF"/>
    <w:rsid w:val="00C432D6"/>
    <w:rsid w:val="00C43859"/>
    <w:rsid w:val="00C43A5C"/>
    <w:rsid w:val="00C4481F"/>
    <w:rsid w:val="00C45EB1"/>
    <w:rsid w:val="00C469AD"/>
    <w:rsid w:val="00C46C14"/>
    <w:rsid w:val="00C46C26"/>
    <w:rsid w:val="00C47575"/>
    <w:rsid w:val="00C50004"/>
    <w:rsid w:val="00C52EFF"/>
    <w:rsid w:val="00C5320C"/>
    <w:rsid w:val="00C533FB"/>
    <w:rsid w:val="00C53D3F"/>
    <w:rsid w:val="00C53DB1"/>
    <w:rsid w:val="00C55602"/>
    <w:rsid w:val="00C556E1"/>
    <w:rsid w:val="00C56B72"/>
    <w:rsid w:val="00C56E7B"/>
    <w:rsid w:val="00C56EAF"/>
    <w:rsid w:val="00C57317"/>
    <w:rsid w:val="00C57B3A"/>
    <w:rsid w:val="00C600D1"/>
    <w:rsid w:val="00C60E2C"/>
    <w:rsid w:val="00C610DF"/>
    <w:rsid w:val="00C61F9E"/>
    <w:rsid w:val="00C62E62"/>
    <w:rsid w:val="00C62F21"/>
    <w:rsid w:val="00C63CEA"/>
    <w:rsid w:val="00C644B3"/>
    <w:rsid w:val="00C64BE0"/>
    <w:rsid w:val="00C64E99"/>
    <w:rsid w:val="00C650F3"/>
    <w:rsid w:val="00C65524"/>
    <w:rsid w:val="00C6558E"/>
    <w:rsid w:val="00C664FC"/>
    <w:rsid w:val="00C66735"/>
    <w:rsid w:val="00C66EA4"/>
    <w:rsid w:val="00C670D3"/>
    <w:rsid w:val="00C708EF"/>
    <w:rsid w:val="00C7095F"/>
    <w:rsid w:val="00C70E1A"/>
    <w:rsid w:val="00C71B08"/>
    <w:rsid w:val="00C71DDF"/>
    <w:rsid w:val="00C72067"/>
    <w:rsid w:val="00C72442"/>
    <w:rsid w:val="00C727D2"/>
    <w:rsid w:val="00C731C5"/>
    <w:rsid w:val="00C73F71"/>
    <w:rsid w:val="00C75A0D"/>
    <w:rsid w:val="00C75BDD"/>
    <w:rsid w:val="00C7683A"/>
    <w:rsid w:val="00C76EDE"/>
    <w:rsid w:val="00C773F9"/>
    <w:rsid w:val="00C7791D"/>
    <w:rsid w:val="00C7794C"/>
    <w:rsid w:val="00C77C53"/>
    <w:rsid w:val="00C77DA8"/>
    <w:rsid w:val="00C80316"/>
    <w:rsid w:val="00C8127E"/>
    <w:rsid w:val="00C8174E"/>
    <w:rsid w:val="00C821BE"/>
    <w:rsid w:val="00C83739"/>
    <w:rsid w:val="00C8437B"/>
    <w:rsid w:val="00C85DD6"/>
    <w:rsid w:val="00C8601E"/>
    <w:rsid w:val="00C86424"/>
    <w:rsid w:val="00C872C0"/>
    <w:rsid w:val="00C873E5"/>
    <w:rsid w:val="00C877AB"/>
    <w:rsid w:val="00C91D30"/>
    <w:rsid w:val="00C9294B"/>
    <w:rsid w:val="00C9324D"/>
    <w:rsid w:val="00C93572"/>
    <w:rsid w:val="00C9460F"/>
    <w:rsid w:val="00C9492E"/>
    <w:rsid w:val="00C9522D"/>
    <w:rsid w:val="00C953B0"/>
    <w:rsid w:val="00C95AA8"/>
    <w:rsid w:val="00C96455"/>
    <w:rsid w:val="00C96F4F"/>
    <w:rsid w:val="00C97586"/>
    <w:rsid w:val="00CA1077"/>
    <w:rsid w:val="00CA1D1B"/>
    <w:rsid w:val="00CA2287"/>
    <w:rsid w:val="00CA34DE"/>
    <w:rsid w:val="00CA3F4D"/>
    <w:rsid w:val="00CA4398"/>
    <w:rsid w:val="00CA4CBF"/>
    <w:rsid w:val="00CA4FB9"/>
    <w:rsid w:val="00CA512E"/>
    <w:rsid w:val="00CA5255"/>
    <w:rsid w:val="00CA589D"/>
    <w:rsid w:val="00CA5F1F"/>
    <w:rsid w:val="00CA6052"/>
    <w:rsid w:val="00CA664D"/>
    <w:rsid w:val="00CA6781"/>
    <w:rsid w:val="00CA6D10"/>
    <w:rsid w:val="00CA6FA0"/>
    <w:rsid w:val="00CA7124"/>
    <w:rsid w:val="00CA722A"/>
    <w:rsid w:val="00CB0049"/>
    <w:rsid w:val="00CB1B51"/>
    <w:rsid w:val="00CB2285"/>
    <w:rsid w:val="00CB280B"/>
    <w:rsid w:val="00CB435E"/>
    <w:rsid w:val="00CB4489"/>
    <w:rsid w:val="00CB4494"/>
    <w:rsid w:val="00CB4ACD"/>
    <w:rsid w:val="00CB5792"/>
    <w:rsid w:val="00CB6098"/>
    <w:rsid w:val="00CB63A3"/>
    <w:rsid w:val="00CB6654"/>
    <w:rsid w:val="00CB6D1C"/>
    <w:rsid w:val="00CB7D9F"/>
    <w:rsid w:val="00CB7ED2"/>
    <w:rsid w:val="00CC087A"/>
    <w:rsid w:val="00CC1CFB"/>
    <w:rsid w:val="00CC1F00"/>
    <w:rsid w:val="00CC3089"/>
    <w:rsid w:val="00CC39B7"/>
    <w:rsid w:val="00CC4162"/>
    <w:rsid w:val="00CC4342"/>
    <w:rsid w:val="00CC47EA"/>
    <w:rsid w:val="00CC52E5"/>
    <w:rsid w:val="00CC5A6E"/>
    <w:rsid w:val="00CC6FED"/>
    <w:rsid w:val="00CC722D"/>
    <w:rsid w:val="00CC762A"/>
    <w:rsid w:val="00CC7BFF"/>
    <w:rsid w:val="00CD06B5"/>
    <w:rsid w:val="00CD0733"/>
    <w:rsid w:val="00CD0F5A"/>
    <w:rsid w:val="00CD1778"/>
    <w:rsid w:val="00CD1B54"/>
    <w:rsid w:val="00CD1F2D"/>
    <w:rsid w:val="00CD3271"/>
    <w:rsid w:val="00CD342C"/>
    <w:rsid w:val="00CD3DEA"/>
    <w:rsid w:val="00CD479F"/>
    <w:rsid w:val="00CD4FE3"/>
    <w:rsid w:val="00CD5040"/>
    <w:rsid w:val="00CD64FA"/>
    <w:rsid w:val="00CD7E4D"/>
    <w:rsid w:val="00CE1F81"/>
    <w:rsid w:val="00CE2428"/>
    <w:rsid w:val="00CE2857"/>
    <w:rsid w:val="00CE2E0C"/>
    <w:rsid w:val="00CE3896"/>
    <w:rsid w:val="00CE4E69"/>
    <w:rsid w:val="00CE6676"/>
    <w:rsid w:val="00CE6C97"/>
    <w:rsid w:val="00CE6E21"/>
    <w:rsid w:val="00CE7003"/>
    <w:rsid w:val="00CE7021"/>
    <w:rsid w:val="00CE7077"/>
    <w:rsid w:val="00CE7653"/>
    <w:rsid w:val="00CF002A"/>
    <w:rsid w:val="00CF017C"/>
    <w:rsid w:val="00CF033C"/>
    <w:rsid w:val="00CF10F5"/>
    <w:rsid w:val="00CF1C64"/>
    <w:rsid w:val="00CF1E90"/>
    <w:rsid w:val="00CF2057"/>
    <w:rsid w:val="00CF2110"/>
    <w:rsid w:val="00CF297E"/>
    <w:rsid w:val="00CF2BEB"/>
    <w:rsid w:val="00CF3540"/>
    <w:rsid w:val="00CF4B18"/>
    <w:rsid w:val="00CF4C14"/>
    <w:rsid w:val="00CF6D05"/>
    <w:rsid w:val="00CF75E8"/>
    <w:rsid w:val="00CF7617"/>
    <w:rsid w:val="00CF7822"/>
    <w:rsid w:val="00D00066"/>
    <w:rsid w:val="00D00B46"/>
    <w:rsid w:val="00D01487"/>
    <w:rsid w:val="00D01519"/>
    <w:rsid w:val="00D01637"/>
    <w:rsid w:val="00D01A78"/>
    <w:rsid w:val="00D01D77"/>
    <w:rsid w:val="00D01E43"/>
    <w:rsid w:val="00D02935"/>
    <w:rsid w:val="00D02CA1"/>
    <w:rsid w:val="00D030F0"/>
    <w:rsid w:val="00D03423"/>
    <w:rsid w:val="00D03CFD"/>
    <w:rsid w:val="00D04631"/>
    <w:rsid w:val="00D04713"/>
    <w:rsid w:val="00D05E73"/>
    <w:rsid w:val="00D0619C"/>
    <w:rsid w:val="00D06827"/>
    <w:rsid w:val="00D070E0"/>
    <w:rsid w:val="00D07420"/>
    <w:rsid w:val="00D075EE"/>
    <w:rsid w:val="00D07741"/>
    <w:rsid w:val="00D07DA3"/>
    <w:rsid w:val="00D07DFC"/>
    <w:rsid w:val="00D07FB1"/>
    <w:rsid w:val="00D103CD"/>
    <w:rsid w:val="00D10411"/>
    <w:rsid w:val="00D10A2F"/>
    <w:rsid w:val="00D113DC"/>
    <w:rsid w:val="00D11C54"/>
    <w:rsid w:val="00D1214F"/>
    <w:rsid w:val="00D12D47"/>
    <w:rsid w:val="00D141A5"/>
    <w:rsid w:val="00D144DB"/>
    <w:rsid w:val="00D14E6B"/>
    <w:rsid w:val="00D158D9"/>
    <w:rsid w:val="00D15BBA"/>
    <w:rsid w:val="00D166F8"/>
    <w:rsid w:val="00D16AB2"/>
    <w:rsid w:val="00D16DAE"/>
    <w:rsid w:val="00D17576"/>
    <w:rsid w:val="00D20AFE"/>
    <w:rsid w:val="00D20BC1"/>
    <w:rsid w:val="00D20C66"/>
    <w:rsid w:val="00D21385"/>
    <w:rsid w:val="00D213B8"/>
    <w:rsid w:val="00D21412"/>
    <w:rsid w:val="00D2158A"/>
    <w:rsid w:val="00D215B9"/>
    <w:rsid w:val="00D216E4"/>
    <w:rsid w:val="00D22A75"/>
    <w:rsid w:val="00D2318B"/>
    <w:rsid w:val="00D23251"/>
    <w:rsid w:val="00D23D86"/>
    <w:rsid w:val="00D25AA1"/>
    <w:rsid w:val="00D25B6D"/>
    <w:rsid w:val="00D25B99"/>
    <w:rsid w:val="00D260E5"/>
    <w:rsid w:val="00D26647"/>
    <w:rsid w:val="00D26987"/>
    <w:rsid w:val="00D27086"/>
    <w:rsid w:val="00D2708A"/>
    <w:rsid w:val="00D27EB9"/>
    <w:rsid w:val="00D30719"/>
    <w:rsid w:val="00D310EA"/>
    <w:rsid w:val="00D31369"/>
    <w:rsid w:val="00D31931"/>
    <w:rsid w:val="00D31F5E"/>
    <w:rsid w:val="00D33214"/>
    <w:rsid w:val="00D351B6"/>
    <w:rsid w:val="00D35809"/>
    <w:rsid w:val="00D3586D"/>
    <w:rsid w:val="00D358AB"/>
    <w:rsid w:val="00D3687E"/>
    <w:rsid w:val="00D36968"/>
    <w:rsid w:val="00D402EE"/>
    <w:rsid w:val="00D40D4D"/>
    <w:rsid w:val="00D41327"/>
    <w:rsid w:val="00D4173E"/>
    <w:rsid w:val="00D41BAD"/>
    <w:rsid w:val="00D42570"/>
    <w:rsid w:val="00D433DA"/>
    <w:rsid w:val="00D44847"/>
    <w:rsid w:val="00D44990"/>
    <w:rsid w:val="00D44DD4"/>
    <w:rsid w:val="00D4562D"/>
    <w:rsid w:val="00D45AEE"/>
    <w:rsid w:val="00D4685F"/>
    <w:rsid w:val="00D46BCD"/>
    <w:rsid w:val="00D4725F"/>
    <w:rsid w:val="00D47BD7"/>
    <w:rsid w:val="00D47D0F"/>
    <w:rsid w:val="00D51703"/>
    <w:rsid w:val="00D52B55"/>
    <w:rsid w:val="00D52BE1"/>
    <w:rsid w:val="00D52C59"/>
    <w:rsid w:val="00D53A4E"/>
    <w:rsid w:val="00D548CF"/>
    <w:rsid w:val="00D5512D"/>
    <w:rsid w:val="00D562B7"/>
    <w:rsid w:val="00D57C5B"/>
    <w:rsid w:val="00D57DAC"/>
    <w:rsid w:val="00D60ED8"/>
    <w:rsid w:val="00D611CB"/>
    <w:rsid w:val="00D62B3A"/>
    <w:rsid w:val="00D6317F"/>
    <w:rsid w:val="00D64EB5"/>
    <w:rsid w:val="00D66217"/>
    <w:rsid w:val="00D6637C"/>
    <w:rsid w:val="00D669BC"/>
    <w:rsid w:val="00D66ADA"/>
    <w:rsid w:val="00D673D4"/>
    <w:rsid w:val="00D6779E"/>
    <w:rsid w:val="00D677D6"/>
    <w:rsid w:val="00D67808"/>
    <w:rsid w:val="00D67B46"/>
    <w:rsid w:val="00D702CA"/>
    <w:rsid w:val="00D715A3"/>
    <w:rsid w:val="00D74077"/>
    <w:rsid w:val="00D74364"/>
    <w:rsid w:val="00D74719"/>
    <w:rsid w:val="00D74BB2"/>
    <w:rsid w:val="00D74C66"/>
    <w:rsid w:val="00D75240"/>
    <w:rsid w:val="00D76F57"/>
    <w:rsid w:val="00D770D7"/>
    <w:rsid w:val="00D77D47"/>
    <w:rsid w:val="00D80E2E"/>
    <w:rsid w:val="00D80F32"/>
    <w:rsid w:val="00D81CBF"/>
    <w:rsid w:val="00D81FA2"/>
    <w:rsid w:val="00D82839"/>
    <w:rsid w:val="00D83C1A"/>
    <w:rsid w:val="00D8543A"/>
    <w:rsid w:val="00D85C0D"/>
    <w:rsid w:val="00D85DB7"/>
    <w:rsid w:val="00D85F80"/>
    <w:rsid w:val="00D8603F"/>
    <w:rsid w:val="00D8639F"/>
    <w:rsid w:val="00D87478"/>
    <w:rsid w:val="00D901A0"/>
    <w:rsid w:val="00D90238"/>
    <w:rsid w:val="00D902A2"/>
    <w:rsid w:val="00D9064A"/>
    <w:rsid w:val="00D90C93"/>
    <w:rsid w:val="00D90D31"/>
    <w:rsid w:val="00D90F19"/>
    <w:rsid w:val="00D90FA0"/>
    <w:rsid w:val="00D91941"/>
    <w:rsid w:val="00D91C24"/>
    <w:rsid w:val="00D91FD5"/>
    <w:rsid w:val="00D9208E"/>
    <w:rsid w:val="00D920E1"/>
    <w:rsid w:val="00D921C9"/>
    <w:rsid w:val="00D929E2"/>
    <w:rsid w:val="00D93BA6"/>
    <w:rsid w:val="00D949BF"/>
    <w:rsid w:val="00D951C7"/>
    <w:rsid w:val="00D95AA6"/>
    <w:rsid w:val="00D9676A"/>
    <w:rsid w:val="00D96F25"/>
    <w:rsid w:val="00D970AD"/>
    <w:rsid w:val="00D97177"/>
    <w:rsid w:val="00DA00A5"/>
    <w:rsid w:val="00DA0489"/>
    <w:rsid w:val="00DA07A2"/>
    <w:rsid w:val="00DA0DBB"/>
    <w:rsid w:val="00DA2331"/>
    <w:rsid w:val="00DA278A"/>
    <w:rsid w:val="00DA4396"/>
    <w:rsid w:val="00DA6855"/>
    <w:rsid w:val="00DB09B3"/>
    <w:rsid w:val="00DB0E26"/>
    <w:rsid w:val="00DB117C"/>
    <w:rsid w:val="00DB1B1F"/>
    <w:rsid w:val="00DB2340"/>
    <w:rsid w:val="00DB234A"/>
    <w:rsid w:val="00DB2802"/>
    <w:rsid w:val="00DB2C9F"/>
    <w:rsid w:val="00DB32C5"/>
    <w:rsid w:val="00DB3741"/>
    <w:rsid w:val="00DB4208"/>
    <w:rsid w:val="00DB4237"/>
    <w:rsid w:val="00DB478E"/>
    <w:rsid w:val="00DB4F1F"/>
    <w:rsid w:val="00DB504B"/>
    <w:rsid w:val="00DB5546"/>
    <w:rsid w:val="00DB559A"/>
    <w:rsid w:val="00DB5838"/>
    <w:rsid w:val="00DB5BE2"/>
    <w:rsid w:val="00DB62BF"/>
    <w:rsid w:val="00DB654F"/>
    <w:rsid w:val="00DB6875"/>
    <w:rsid w:val="00DB6CF9"/>
    <w:rsid w:val="00DC0F45"/>
    <w:rsid w:val="00DC16D8"/>
    <w:rsid w:val="00DC19CE"/>
    <w:rsid w:val="00DC1C15"/>
    <w:rsid w:val="00DC2318"/>
    <w:rsid w:val="00DC2E8B"/>
    <w:rsid w:val="00DC3483"/>
    <w:rsid w:val="00DC3CEF"/>
    <w:rsid w:val="00DC40C5"/>
    <w:rsid w:val="00DC5792"/>
    <w:rsid w:val="00DC5FB6"/>
    <w:rsid w:val="00DC7BFC"/>
    <w:rsid w:val="00DC7F70"/>
    <w:rsid w:val="00DD0A6B"/>
    <w:rsid w:val="00DD0BC3"/>
    <w:rsid w:val="00DD0D57"/>
    <w:rsid w:val="00DD13F7"/>
    <w:rsid w:val="00DD2200"/>
    <w:rsid w:val="00DD2D0F"/>
    <w:rsid w:val="00DD3046"/>
    <w:rsid w:val="00DD39B0"/>
    <w:rsid w:val="00DD44DD"/>
    <w:rsid w:val="00DD4810"/>
    <w:rsid w:val="00DD4CAF"/>
    <w:rsid w:val="00DD552F"/>
    <w:rsid w:val="00DD5D6A"/>
    <w:rsid w:val="00DD5E94"/>
    <w:rsid w:val="00DD6102"/>
    <w:rsid w:val="00DD6565"/>
    <w:rsid w:val="00DD6687"/>
    <w:rsid w:val="00DD6EBF"/>
    <w:rsid w:val="00DD77D4"/>
    <w:rsid w:val="00DD7E82"/>
    <w:rsid w:val="00DE0A81"/>
    <w:rsid w:val="00DE1129"/>
    <w:rsid w:val="00DE1EB8"/>
    <w:rsid w:val="00DE24C0"/>
    <w:rsid w:val="00DE25E2"/>
    <w:rsid w:val="00DE2B8D"/>
    <w:rsid w:val="00DE3134"/>
    <w:rsid w:val="00DE40F2"/>
    <w:rsid w:val="00DE5424"/>
    <w:rsid w:val="00DE5B68"/>
    <w:rsid w:val="00DE5CDA"/>
    <w:rsid w:val="00DE5D45"/>
    <w:rsid w:val="00DE6319"/>
    <w:rsid w:val="00DE710D"/>
    <w:rsid w:val="00DE7305"/>
    <w:rsid w:val="00DE7A92"/>
    <w:rsid w:val="00DF007E"/>
    <w:rsid w:val="00DF0C61"/>
    <w:rsid w:val="00DF0CC6"/>
    <w:rsid w:val="00DF0F99"/>
    <w:rsid w:val="00DF1F09"/>
    <w:rsid w:val="00DF266A"/>
    <w:rsid w:val="00DF2D71"/>
    <w:rsid w:val="00DF4232"/>
    <w:rsid w:val="00DF495C"/>
    <w:rsid w:val="00DF50E2"/>
    <w:rsid w:val="00DF5273"/>
    <w:rsid w:val="00DF5F1C"/>
    <w:rsid w:val="00DF62EC"/>
    <w:rsid w:val="00DF6CA1"/>
    <w:rsid w:val="00DF73E7"/>
    <w:rsid w:val="00DF761C"/>
    <w:rsid w:val="00DF766F"/>
    <w:rsid w:val="00DF7A7F"/>
    <w:rsid w:val="00DF7FCC"/>
    <w:rsid w:val="00E030E4"/>
    <w:rsid w:val="00E0314D"/>
    <w:rsid w:val="00E03921"/>
    <w:rsid w:val="00E03948"/>
    <w:rsid w:val="00E03DA1"/>
    <w:rsid w:val="00E0457C"/>
    <w:rsid w:val="00E047F8"/>
    <w:rsid w:val="00E04996"/>
    <w:rsid w:val="00E0626B"/>
    <w:rsid w:val="00E0796C"/>
    <w:rsid w:val="00E102D3"/>
    <w:rsid w:val="00E10309"/>
    <w:rsid w:val="00E11165"/>
    <w:rsid w:val="00E11C8E"/>
    <w:rsid w:val="00E12B42"/>
    <w:rsid w:val="00E12DCA"/>
    <w:rsid w:val="00E136FA"/>
    <w:rsid w:val="00E13B84"/>
    <w:rsid w:val="00E14372"/>
    <w:rsid w:val="00E15273"/>
    <w:rsid w:val="00E1579C"/>
    <w:rsid w:val="00E1596E"/>
    <w:rsid w:val="00E165E5"/>
    <w:rsid w:val="00E1687C"/>
    <w:rsid w:val="00E173FC"/>
    <w:rsid w:val="00E17BE1"/>
    <w:rsid w:val="00E17C9F"/>
    <w:rsid w:val="00E17F77"/>
    <w:rsid w:val="00E2083D"/>
    <w:rsid w:val="00E20B9D"/>
    <w:rsid w:val="00E21814"/>
    <w:rsid w:val="00E220D2"/>
    <w:rsid w:val="00E22A6A"/>
    <w:rsid w:val="00E22E71"/>
    <w:rsid w:val="00E23288"/>
    <w:rsid w:val="00E25DF3"/>
    <w:rsid w:val="00E2630C"/>
    <w:rsid w:val="00E266A3"/>
    <w:rsid w:val="00E273A8"/>
    <w:rsid w:val="00E317CC"/>
    <w:rsid w:val="00E31CF2"/>
    <w:rsid w:val="00E31D30"/>
    <w:rsid w:val="00E3243D"/>
    <w:rsid w:val="00E330C7"/>
    <w:rsid w:val="00E33418"/>
    <w:rsid w:val="00E33473"/>
    <w:rsid w:val="00E33673"/>
    <w:rsid w:val="00E338E6"/>
    <w:rsid w:val="00E33EFB"/>
    <w:rsid w:val="00E34344"/>
    <w:rsid w:val="00E34551"/>
    <w:rsid w:val="00E34DA3"/>
    <w:rsid w:val="00E34DBC"/>
    <w:rsid w:val="00E36E6B"/>
    <w:rsid w:val="00E40981"/>
    <w:rsid w:val="00E40EA9"/>
    <w:rsid w:val="00E40EF4"/>
    <w:rsid w:val="00E411F4"/>
    <w:rsid w:val="00E42A47"/>
    <w:rsid w:val="00E43235"/>
    <w:rsid w:val="00E44531"/>
    <w:rsid w:val="00E44770"/>
    <w:rsid w:val="00E455F7"/>
    <w:rsid w:val="00E45D7F"/>
    <w:rsid w:val="00E46120"/>
    <w:rsid w:val="00E46C73"/>
    <w:rsid w:val="00E47622"/>
    <w:rsid w:val="00E50355"/>
    <w:rsid w:val="00E50D0F"/>
    <w:rsid w:val="00E51CAF"/>
    <w:rsid w:val="00E522AE"/>
    <w:rsid w:val="00E523F5"/>
    <w:rsid w:val="00E5279A"/>
    <w:rsid w:val="00E528E4"/>
    <w:rsid w:val="00E52AF4"/>
    <w:rsid w:val="00E532F8"/>
    <w:rsid w:val="00E54689"/>
    <w:rsid w:val="00E546FA"/>
    <w:rsid w:val="00E54CD8"/>
    <w:rsid w:val="00E552F7"/>
    <w:rsid w:val="00E55466"/>
    <w:rsid w:val="00E55F88"/>
    <w:rsid w:val="00E56454"/>
    <w:rsid w:val="00E564C8"/>
    <w:rsid w:val="00E56F5C"/>
    <w:rsid w:val="00E60502"/>
    <w:rsid w:val="00E61327"/>
    <w:rsid w:val="00E61670"/>
    <w:rsid w:val="00E62269"/>
    <w:rsid w:val="00E629A6"/>
    <w:rsid w:val="00E6436E"/>
    <w:rsid w:val="00E64814"/>
    <w:rsid w:val="00E64B0F"/>
    <w:rsid w:val="00E64CA1"/>
    <w:rsid w:val="00E64D54"/>
    <w:rsid w:val="00E65675"/>
    <w:rsid w:val="00E65CE9"/>
    <w:rsid w:val="00E67358"/>
    <w:rsid w:val="00E67387"/>
    <w:rsid w:val="00E6774C"/>
    <w:rsid w:val="00E67CAD"/>
    <w:rsid w:val="00E70157"/>
    <w:rsid w:val="00E702C3"/>
    <w:rsid w:val="00E70366"/>
    <w:rsid w:val="00E71BF2"/>
    <w:rsid w:val="00E71D0D"/>
    <w:rsid w:val="00E71FE2"/>
    <w:rsid w:val="00E7237E"/>
    <w:rsid w:val="00E72DA5"/>
    <w:rsid w:val="00E72E38"/>
    <w:rsid w:val="00E73D0B"/>
    <w:rsid w:val="00E74CE9"/>
    <w:rsid w:val="00E74DB6"/>
    <w:rsid w:val="00E753E1"/>
    <w:rsid w:val="00E75620"/>
    <w:rsid w:val="00E75901"/>
    <w:rsid w:val="00E777D4"/>
    <w:rsid w:val="00E81BF4"/>
    <w:rsid w:val="00E82013"/>
    <w:rsid w:val="00E82543"/>
    <w:rsid w:val="00E8297E"/>
    <w:rsid w:val="00E832E5"/>
    <w:rsid w:val="00E8410C"/>
    <w:rsid w:val="00E84D31"/>
    <w:rsid w:val="00E84DDB"/>
    <w:rsid w:val="00E853AE"/>
    <w:rsid w:val="00E85484"/>
    <w:rsid w:val="00E855FF"/>
    <w:rsid w:val="00E8623B"/>
    <w:rsid w:val="00E86254"/>
    <w:rsid w:val="00E864E3"/>
    <w:rsid w:val="00E868AE"/>
    <w:rsid w:val="00E87523"/>
    <w:rsid w:val="00E876B0"/>
    <w:rsid w:val="00E90502"/>
    <w:rsid w:val="00E90581"/>
    <w:rsid w:val="00E906FD"/>
    <w:rsid w:val="00E90703"/>
    <w:rsid w:val="00E918E1"/>
    <w:rsid w:val="00E92125"/>
    <w:rsid w:val="00E93864"/>
    <w:rsid w:val="00E93BB2"/>
    <w:rsid w:val="00E94324"/>
    <w:rsid w:val="00E94951"/>
    <w:rsid w:val="00E94F53"/>
    <w:rsid w:val="00E9521D"/>
    <w:rsid w:val="00E977FD"/>
    <w:rsid w:val="00E97AF1"/>
    <w:rsid w:val="00EA019F"/>
    <w:rsid w:val="00EA0CCD"/>
    <w:rsid w:val="00EA1066"/>
    <w:rsid w:val="00EA1124"/>
    <w:rsid w:val="00EA1386"/>
    <w:rsid w:val="00EA2009"/>
    <w:rsid w:val="00EA222E"/>
    <w:rsid w:val="00EA2D49"/>
    <w:rsid w:val="00EA3073"/>
    <w:rsid w:val="00EA342A"/>
    <w:rsid w:val="00EA4633"/>
    <w:rsid w:val="00EA58E0"/>
    <w:rsid w:val="00EA5CD0"/>
    <w:rsid w:val="00EA6D2C"/>
    <w:rsid w:val="00EA732D"/>
    <w:rsid w:val="00EB0177"/>
    <w:rsid w:val="00EB103B"/>
    <w:rsid w:val="00EB11B2"/>
    <w:rsid w:val="00EB1496"/>
    <w:rsid w:val="00EB33BD"/>
    <w:rsid w:val="00EB3B09"/>
    <w:rsid w:val="00EB4293"/>
    <w:rsid w:val="00EB4F76"/>
    <w:rsid w:val="00EB6A20"/>
    <w:rsid w:val="00EB725B"/>
    <w:rsid w:val="00EB7CBB"/>
    <w:rsid w:val="00EC05A7"/>
    <w:rsid w:val="00EC086C"/>
    <w:rsid w:val="00EC0CD2"/>
    <w:rsid w:val="00EC1427"/>
    <w:rsid w:val="00EC1611"/>
    <w:rsid w:val="00EC209E"/>
    <w:rsid w:val="00EC3F65"/>
    <w:rsid w:val="00EC3F8B"/>
    <w:rsid w:val="00EC45F3"/>
    <w:rsid w:val="00EC4ACD"/>
    <w:rsid w:val="00EC4F31"/>
    <w:rsid w:val="00EC52C8"/>
    <w:rsid w:val="00EC6368"/>
    <w:rsid w:val="00EC6427"/>
    <w:rsid w:val="00EC7014"/>
    <w:rsid w:val="00EC7038"/>
    <w:rsid w:val="00EC7801"/>
    <w:rsid w:val="00ED0236"/>
    <w:rsid w:val="00ED1ADB"/>
    <w:rsid w:val="00ED24E9"/>
    <w:rsid w:val="00ED2B0D"/>
    <w:rsid w:val="00ED2BD4"/>
    <w:rsid w:val="00ED2D08"/>
    <w:rsid w:val="00ED3B89"/>
    <w:rsid w:val="00ED4A8D"/>
    <w:rsid w:val="00ED515F"/>
    <w:rsid w:val="00ED5EA4"/>
    <w:rsid w:val="00ED5F4D"/>
    <w:rsid w:val="00ED6756"/>
    <w:rsid w:val="00ED67BF"/>
    <w:rsid w:val="00ED7835"/>
    <w:rsid w:val="00EE0021"/>
    <w:rsid w:val="00EE0187"/>
    <w:rsid w:val="00EE0825"/>
    <w:rsid w:val="00EE0BAE"/>
    <w:rsid w:val="00EE0C01"/>
    <w:rsid w:val="00EE1AA2"/>
    <w:rsid w:val="00EE1DA7"/>
    <w:rsid w:val="00EE22BD"/>
    <w:rsid w:val="00EE284D"/>
    <w:rsid w:val="00EE3955"/>
    <w:rsid w:val="00EE4614"/>
    <w:rsid w:val="00EE489E"/>
    <w:rsid w:val="00EE4F9E"/>
    <w:rsid w:val="00EE50D5"/>
    <w:rsid w:val="00EE526A"/>
    <w:rsid w:val="00EE52AE"/>
    <w:rsid w:val="00EE5906"/>
    <w:rsid w:val="00EE5999"/>
    <w:rsid w:val="00EE606A"/>
    <w:rsid w:val="00EE71F5"/>
    <w:rsid w:val="00EE73A1"/>
    <w:rsid w:val="00EE7E20"/>
    <w:rsid w:val="00EE7E52"/>
    <w:rsid w:val="00EF067E"/>
    <w:rsid w:val="00EF0B48"/>
    <w:rsid w:val="00EF0C8D"/>
    <w:rsid w:val="00EF1926"/>
    <w:rsid w:val="00EF227C"/>
    <w:rsid w:val="00EF28F3"/>
    <w:rsid w:val="00EF5446"/>
    <w:rsid w:val="00EF6E9E"/>
    <w:rsid w:val="00EF7002"/>
    <w:rsid w:val="00EF7515"/>
    <w:rsid w:val="00EF7A1D"/>
    <w:rsid w:val="00F002C6"/>
    <w:rsid w:val="00F0095C"/>
    <w:rsid w:val="00F00A54"/>
    <w:rsid w:val="00F00B84"/>
    <w:rsid w:val="00F00F64"/>
    <w:rsid w:val="00F012BE"/>
    <w:rsid w:val="00F01EEE"/>
    <w:rsid w:val="00F02315"/>
    <w:rsid w:val="00F02FDB"/>
    <w:rsid w:val="00F030C3"/>
    <w:rsid w:val="00F03606"/>
    <w:rsid w:val="00F0475C"/>
    <w:rsid w:val="00F05564"/>
    <w:rsid w:val="00F0596A"/>
    <w:rsid w:val="00F064C2"/>
    <w:rsid w:val="00F065CC"/>
    <w:rsid w:val="00F07FD0"/>
    <w:rsid w:val="00F1004A"/>
    <w:rsid w:val="00F10185"/>
    <w:rsid w:val="00F12826"/>
    <w:rsid w:val="00F12E1D"/>
    <w:rsid w:val="00F13220"/>
    <w:rsid w:val="00F1486F"/>
    <w:rsid w:val="00F1510E"/>
    <w:rsid w:val="00F15895"/>
    <w:rsid w:val="00F16860"/>
    <w:rsid w:val="00F16CBC"/>
    <w:rsid w:val="00F16EF5"/>
    <w:rsid w:val="00F2008E"/>
    <w:rsid w:val="00F20601"/>
    <w:rsid w:val="00F2061B"/>
    <w:rsid w:val="00F20C23"/>
    <w:rsid w:val="00F20CD5"/>
    <w:rsid w:val="00F20E3C"/>
    <w:rsid w:val="00F2167A"/>
    <w:rsid w:val="00F2168B"/>
    <w:rsid w:val="00F218F8"/>
    <w:rsid w:val="00F222FF"/>
    <w:rsid w:val="00F2265D"/>
    <w:rsid w:val="00F231E7"/>
    <w:rsid w:val="00F23287"/>
    <w:rsid w:val="00F24332"/>
    <w:rsid w:val="00F24971"/>
    <w:rsid w:val="00F24C2E"/>
    <w:rsid w:val="00F24CA3"/>
    <w:rsid w:val="00F24DA5"/>
    <w:rsid w:val="00F25A2E"/>
    <w:rsid w:val="00F25BC9"/>
    <w:rsid w:val="00F263F2"/>
    <w:rsid w:val="00F26570"/>
    <w:rsid w:val="00F2675C"/>
    <w:rsid w:val="00F2694E"/>
    <w:rsid w:val="00F279D1"/>
    <w:rsid w:val="00F303CA"/>
    <w:rsid w:val="00F30A29"/>
    <w:rsid w:val="00F31200"/>
    <w:rsid w:val="00F3188D"/>
    <w:rsid w:val="00F31A5A"/>
    <w:rsid w:val="00F31F39"/>
    <w:rsid w:val="00F32B8D"/>
    <w:rsid w:val="00F32EF7"/>
    <w:rsid w:val="00F33DC5"/>
    <w:rsid w:val="00F35373"/>
    <w:rsid w:val="00F36368"/>
    <w:rsid w:val="00F373E1"/>
    <w:rsid w:val="00F376FA"/>
    <w:rsid w:val="00F37F21"/>
    <w:rsid w:val="00F37F88"/>
    <w:rsid w:val="00F402CC"/>
    <w:rsid w:val="00F404AE"/>
    <w:rsid w:val="00F4215D"/>
    <w:rsid w:val="00F42293"/>
    <w:rsid w:val="00F431CF"/>
    <w:rsid w:val="00F43257"/>
    <w:rsid w:val="00F4392A"/>
    <w:rsid w:val="00F44E40"/>
    <w:rsid w:val="00F460DC"/>
    <w:rsid w:val="00F4627D"/>
    <w:rsid w:val="00F5099B"/>
    <w:rsid w:val="00F513CE"/>
    <w:rsid w:val="00F514F8"/>
    <w:rsid w:val="00F51AB2"/>
    <w:rsid w:val="00F524D0"/>
    <w:rsid w:val="00F5400E"/>
    <w:rsid w:val="00F54014"/>
    <w:rsid w:val="00F54FBD"/>
    <w:rsid w:val="00F5511E"/>
    <w:rsid w:val="00F55658"/>
    <w:rsid w:val="00F57754"/>
    <w:rsid w:val="00F57B38"/>
    <w:rsid w:val="00F60055"/>
    <w:rsid w:val="00F6050E"/>
    <w:rsid w:val="00F60753"/>
    <w:rsid w:val="00F60CE1"/>
    <w:rsid w:val="00F60E38"/>
    <w:rsid w:val="00F6103D"/>
    <w:rsid w:val="00F61170"/>
    <w:rsid w:val="00F62143"/>
    <w:rsid w:val="00F626A4"/>
    <w:rsid w:val="00F62CA2"/>
    <w:rsid w:val="00F63108"/>
    <w:rsid w:val="00F637BF"/>
    <w:rsid w:val="00F63C9A"/>
    <w:rsid w:val="00F643F1"/>
    <w:rsid w:val="00F64714"/>
    <w:rsid w:val="00F64F6E"/>
    <w:rsid w:val="00F66032"/>
    <w:rsid w:val="00F66083"/>
    <w:rsid w:val="00F6742B"/>
    <w:rsid w:val="00F707F6"/>
    <w:rsid w:val="00F7095A"/>
    <w:rsid w:val="00F711E5"/>
    <w:rsid w:val="00F713ED"/>
    <w:rsid w:val="00F715D3"/>
    <w:rsid w:val="00F71791"/>
    <w:rsid w:val="00F717C5"/>
    <w:rsid w:val="00F71825"/>
    <w:rsid w:val="00F726BC"/>
    <w:rsid w:val="00F72BEE"/>
    <w:rsid w:val="00F730C1"/>
    <w:rsid w:val="00F7338A"/>
    <w:rsid w:val="00F740B3"/>
    <w:rsid w:val="00F742BD"/>
    <w:rsid w:val="00F7463F"/>
    <w:rsid w:val="00F74A05"/>
    <w:rsid w:val="00F74DFB"/>
    <w:rsid w:val="00F753DB"/>
    <w:rsid w:val="00F767C9"/>
    <w:rsid w:val="00F76B69"/>
    <w:rsid w:val="00F810FC"/>
    <w:rsid w:val="00F811BB"/>
    <w:rsid w:val="00F813B2"/>
    <w:rsid w:val="00F8257F"/>
    <w:rsid w:val="00F844FC"/>
    <w:rsid w:val="00F84911"/>
    <w:rsid w:val="00F85B66"/>
    <w:rsid w:val="00F86099"/>
    <w:rsid w:val="00F862BD"/>
    <w:rsid w:val="00F86E45"/>
    <w:rsid w:val="00F875A9"/>
    <w:rsid w:val="00F9001A"/>
    <w:rsid w:val="00F90066"/>
    <w:rsid w:val="00F90BED"/>
    <w:rsid w:val="00F91029"/>
    <w:rsid w:val="00F914F2"/>
    <w:rsid w:val="00F91E15"/>
    <w:rsid w:val="00F91EEF"/>
    <w:rsid w:val="00F92835"/>
    <w:rsid w:val="00F93401"/>
    <w:rsid w:val="00F934F3"/>
    <w:rsid w:val="00F940DB"/>
    <w:rsid w:val="00F94519"/>
    <w:rsid w:val="00F958B0"/>
    <w:rsid w:val="00F962BB"/>
    <w:rsid w:val="00F96E6C"/>
    <w:rsid w:val="00F96EA8"/>
    <w:rsid w:val="00F97050"/>
    <w:rsid w:val="00F97391"/>
    <w:rsid w:val="00F973DE"/>
    <w:rsid w:val="00F97457"/>
    <w:rsid w:val="00FA02C9"/>
    <w:rsid w:val="00FA0A01"/>
    <w:rsid w:val="00FA0C01"/>
    <w:rsid w:val="00FA0C7C"/>
    <w:rsid w:val="00FA12A1"/>
    <w:rsid w:val="00FA2D75"/>
    <w:rsid w:val="00FA30C2"/>
    <w:rsid w:val="00FA33C3"/>
    <w:rsid w:val="00FA399D"/>
    <w:rsid w:val="00FA403D"/>
    <w:rsid w:val="00FA446C"/>
    <w:rsid w:val="00FA4896"/>
    <w:rsid w:val="00FA4C80"/>
    <w:rsid w:val="00FA4FF1"/>
    <w:rsid w:val="00FA5419"/>
    <w:rsid w:val="00FA562F"/>
    <w:rsid w:val="00FA5B56"/>
    <w:rsid w:val="00FA61DA"/>
    <w:rsid w:val="00FA6345"/>
    <w:rsid w:val="00FA68EA"/>
    <w:rsid w:val="00FB0B47"/>
    <w:rsid w:val="00FB0C68"/>
    <w:rsid w:val="00FB0C8C"/>
    <w:rsid w:val="00FB1583"/>
    <w:rsid w:val="00FB2685"/>
    <w:rsid w:val="00FB2E58"/>
    <w:rsid w:val="00FB3F53"/>
    <w:rsid w:val="00FB53F4"/>
    <w:rsid w:val="00FB5F99"/>
    <w:rsid w:val="00FC04CD"/>
    <w:rsid w:val="00FC0852"/>
    <w:rsid w:val="00FC0952"/>
    <w:rsid w:val="00FC0BE9"/>
    <w:rsid w:val="00FC133C"/>
    <w:rsid w:val="00FC2685"/>
    <w:rsid w:val="00FC3795"/>
    <w:rsid w:val="00FC3CAD"/>
    <w:rsid w:val="00FC4170"/>
    <w:rsid w:val="00FC49ED"/>
    <w:rsid w:val="00FC4A0A"/>
    <w:rsid w:val="00FC4BA9"/>
    <w:rsid w:val="00FC58B4"/>
    <w:rsid w:val="00FC591C"/>
    <w:rsid w:val="00FC5F21"/>
    <w:rsid w:val="00FC62D7"/>
    <w:rsid w:val="00FC6432"/>
    <w:rsid w:val="00FC6BE1"/>
    <w:rsid w:val="00FC7715"/>
    <w:rsid w:val="00FC77C6"/>
    <w:rsid w:val="00FC7A45"/>
    <w:rsid w:val="00FC7A73"/>
    <w:rsid w:val="00FD0326"/>
    <w:rsid w:val="00FD0BD7"/>
    <w:rsid w:val="00FD0DDE"/>
    <w:rsid w:val="00FD1619"/>
    <w:rsid w:val="00FD19F3"/>
    <w:rsid w:val="00FD21CD"/>
    <w:rsid w:val="00FD2914"/>
    <w:rsid w:val="00FD2E41"/>
    <w:rsid w:val="00FD37AD"/>
    <w:rsid w:val="00FD381F"/>
    <w:rsid w:val="00FD56E1"/>
    <w:rsid w:val="00FD5C4E"/>
    <w:rsid w:val="00FD621C"/>
    <w:rsid w:val="00FD630A"/>
    <w:rsid w:val="00FD6740"/>
    <w:rsid w:val="00FD706A"/>
    <w:rsid w:val="00FD736F"/>
    <w:rsid w:val="00FD77C2"/>
    <w:rsid w:val="00FE01A2"/>
    <w:rsid w:val="00FE08A2"/>
    <w:rsid w:val="00FE2119"/>
    <w:rsid w:val="00FE2187"/>
    <w:rsid w:val="00FE2B4D"/>
    <w:rsid w:val="00FE2B63"/>
    <w:rsid w:val="00FE2E5E"/>
    <w:rsid w:val="00FE3CA6"/>
    <w:rsid w:val="00FE3D06"/>
    <w:rsid w:val="00FE45C6"/>
    <w:rsid w:val="00FE4E53"/>
    <w:rsid w:val="00FE5166"/>
    <w:rsid w:val="00FE5213"/>
    <w:rsid w:val="00FE5344"/>
    <w:rsid w:val="00FF0397"/>
    <w:rsid w:val="00FF0F0C"/>
    <w:rsid w:val="00FF0FC7"/>
    <w:rsid w:val="00FF16EA"/>
    <w:rsid w:val="00FF376E"/>
    <w:rsid w:val="00FF38EF"/>
    <w:rsid w:val="00FF3E28"/>
    <w:rsid w:val="00FF44CD"/>
    <w:rsid w:val="00FF4603"/>
    <w:rsid w:val="00FF48F4"/>
    <w:rsid w:val="00FF4C4C"/>
    <w:rsid w:val="00FF4E5C"/>
    <w:rsid w:val="00FF52B9"/>
    <w:rsid w:val="00FF70F7"/>
    <w:rsid w:val="00FF7D17"/>
    <w:rsid w:val="598D7A3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C9847B-F19C-423C-8073-CDE5DE8A0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unhideWhenUsed/>
    <w:rPr>
      <w:vertAlign w:val="superscript"/>
    </w:rPr>
  </w:style>
  <w:style w:type="character" w:styleId="a4">
    <w:name w:val="annotation reference"/>
    <w:uiPriority w:val="99"/>
    <w:semiHidden/>
    <w:unhideWhenUsed/>
    <w:rPr>
      <w:sz w:val="16"/>
      <w:szCs w:val="16"/>
    </w:rPr>
  </w:style>
  <w:style w:type="character" w:styleId="a5">
    <w:name w:val="endnote reference"/>
    <w:uiPriority w:val="99"/>
    <w:rPr>
      <w:rFonts w:cs="Times New Roman"/>
      <w:vertAlign w:val="superscript"/>
    </w:rPr>
  </w:style>
  <w:style w:type="character" w:styleId="a6">
    <w:name w:val="Emphasis"/>
    <w:uiPriority w:val="20"/>
    <w:qFormat/>
    <w:rPr>
      <w:i/>
      <w:iCs/>
    </w:rPr>
  </w:style>
  <w:style w:type="character" w:styleId="a7">
    <w:name w:val="Hyperlink"/>
    <w:uiPriority w:val="99"/>
    <w:unhideWhenUsed/>
    <w:rPr>
      <w:color w:val="0563C1"/>
      <w:u w:val="single"/>
    </w:rPr>
  </w:style>
  <w:style w:type="paragraph" w:styleId="a8">
    <w:name w:val="Balloon Text"/>
    <w:basedOn w:val="a"/>
    <w:link w:val="a9"/>
    <w:uiPriority w:val="99"/>
    <w:semiHidden/>
    <w:unhideWhenUsed/>
    <w:pPr>
      <w:spacing w:after="0" w:line="240" w:lineRule="auto"/>
    </w:pPr>
    <w:rPr>
      <w:rFonts w:ascii="Segoe UI" w:eastAsia="Calibri" w:hAnsi="Segoe UI"/>
      <w:sz w:val="18"/>
      <w:szCs w:val="18"/>
    </w:rPr>
  </w:style>
  <w:style w:type="paragraph" w:styleId="aa">
    <w:name w:val="endnote text"/>
    <w:basedOn w:val="a"/>
    <w:link w:val="ab"/>
    <w:uiPriority w:val="99"/>
    <w:qFormat/>
    <w:pPr>
      <w:autoSpaceDE w:val="0"/>
      <w:autoSpaceDN w:val="0"/>
      <w:spacing w:after="0" w:line="240" w:lineRule="auto"/>
    </w:pPr>
    <w:rPr>
      <w:rFonts w:ascii="Times New Roman" w:hAnsi="Times New Roman"/>
      <w:sz w:val="20"/>
      <w:szCs w:val="20"/>
    </w:rPr>
  </w:style>
  <w:style w:type="paragraph" w:styleId="ac">
    <w:name w:val="annotation text"/>
    <w:basedOn w:val="a"/>
    <w:link w:val="ad"/>
    <w:uiPriority w:val="99"/>
    <w:unhideWhenUsed/>
    <w:pPr>
      <w:spacing w:line="240" w:lineRule="auto"/>
    </w:pPr>
    <w:rPr>
      <w:rFonts w:eastAsia="Calibri"/>
      <w:sz w:val="20"/>
      <w:szCs w:val="20"/>
    </w:rPr>
  </w:style>
  <w:style w:type="paragraph" w:styleId="ae">
    <w:name w:val="annotation subject"/>
    <w:basedOn w:val="ac"/>
    <w:next w:val="ac"/>
    <w:link w:val="af"/>
    <w:uiPriority w:val="99"/>
    <w:semiHidden/>
    <w:unhideWhenUsed/>
    <w:rPr>
      <w:b/>
      <w:bCs/>
    </w:rPr>
  </w:style>
  <w:style w:type="paragraph" w:styleId="af0">
    <w:name w:val="Document Map"/>
    <w:basedOn w:val="a"/>
    <w:link w:val="af1"/>
    <w:uiPriority w:val="99"/>
    <w:semiHidden/>
    <w:unhideWhenUsed/>
    <w:pPr>
      <w:spacing w:after="0" w:line="240" w:lineRule="auto"/>
    </w:pPr>
    <w:rPr>
      <w:rFonts w:ascii="Tahoma" w:hAnsi="Tahoma" w:cs="Tahoma"/>
      <w:sz w:val="16"/>
      <w:szCs w:val="16"/>
    </w:rPr>
  </w:style>
  <w:style w:type="paragraph" w:styleId="af2">
    <w:name w:val="footnote text"/>
    <w:basedOn w:val="a"/>
    <w:link w:val="af3"/>
    <w:uiPriority w:val="99"/>
    <w:unhideWhenUsed/>
    <w:pPr>
      <w:spacing w:after="0" w:line="240" w:lineRule="auto"/>
    </w:pPr>
    <w:rPr>
      <w:rFonts w:eastAsia="Calibri"/>
      <w:sz w:val="20"/>
      <w:szCs w:val="20"/>
    </w:rPr>
  </w:style>
  <w:style w:type="paragraph" w:styleId="af4">
    <w:name w:val="header"/>
    <w:basedOn w:val="a"/>
    <w:link w:val="af5"/>
    <w:uiPriority w:val="99"/>
    <w:unhideWhenUsed/>
    <w:pPr>
      <w:tabs>
        <w:tab w:val="center" w:pos="4677"/>
        <w:tab w:val="right" w:pos="9355"/>
      </w:tabs>
      <w:spacing w:after="0" w:line="240" w:lineRule="auto"/>
    </w:pPr>
  </w:style>
  <w:style w:type="paragraph" w:styleId="af6">
    <w:name w:val="footer"/>
    <w:basedOn w:val="a"/>
    <w:link w:val="af7"/>
    <w:uiPriority w:val="99"/>
    <w:unhideWhenUsed/>
    <w:pPr>
      <w:tabs>
        <w:tab w:val="center" w:pos="4677"/>
        <w:tab w:val="right" w:pos="9355"/>
      </w:tabs>
      <w:spacing w:after="0" w:line="240" w:lineRule="auto"/>
    </w:pPr>
  </w:style>
  <w:style w:type="paragraph" w:styleId="af8">
    <w:name w:val="Normal (Web)"/>
    <w:basedOn w:val="a"/>
    <w:uiPriority w:val="99"/>
    <w:pPr>
      <w:spacing w:before="100" w:beforeAutospacing="1" w:after="100" w:afterAutospacing="1" w:line="240" w:lineRule="auto"/>
    </w:pPr>
    <w:rPr>
      <w:rFonts w:ascii="Times New Roman" w:hAnsi="Times New Roman"/>
      <w:sz w:val="24"/>
      <w:szCs w:val="24"/>
    </w:rPr>
  </w:style>
  <w:style w:type="table" w:styleId="af9">
    <w:name w:val="Table Grid"/>
    <w:basedOn w:val="a1"/>
    <w:uiPriority w:val="99"/>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basedOn w:val="a"/>
    <w:link w:val="afb"/>
    <w:uiPriority w:val="34"/>
    <w:qFormat/>
    <w:pPr>
      <w:ind w:left="720"/>
      <w:contextualSpacing/>
    </w:pPr>
  </w:style>
  <w:style w:type="paragraph" w:styleId="afc">
    <w:name w:val="No Spacing"/>
    <w:uiPriority w:val="1"/>
    <w:qFormat/>
    <w:rPr>
      <w:sz w:val="22"/>
      <w:szCs w:val="22"/>
      <w:lang w:eastAsia="en-US"/>
    </w:rPr>
  </w:style>
  <w:style w:type="character" w:customStyle="1" w:styleId="af5">
    <w:name w:val="Верхний колонтитул Знак"/>
    <w:basedOn w:val="a0"/>
    <w:link w:val="af4"/>
    <w:uiPriority w:val="99"/>
  </w:style>
  <w:style w:type="paragraph" w:customStyle="1" w:styleId="ConsPlusNormal">
    <w:name w:val="ConsPlusNormal"/>
    <w:link w:val="ConsPlusNormal0"/>
    <w:pPr>
      <w:autoSpaceDE w:val="0"/>
      <w:autoSpaceDN w:val="0"/>
      <w:adjustRightInd w:val="0"/>
    </w:pPr>
    <w:rPr>
      <w:rFonts w:ascii="Times New Roman" w:hAnsi="Times New Roman"/>
      <w:sz w:val="28"/>
      <w:szCs w:val="28"/>
      <w:lang w:eastAsia="en-US"/>
    </w:rPr>
  </w:style>
  <w:style w:type="character" w:customStyle="1" w:styleId="af7">
    <w:name w:val="Нижний колонтитул Знак"/>
    <w:basedOn w:val="a0"/>
    <w:link w:val="af6"/>
    <w:uiPriority w:val="99"/>
  </w:style>
  <w:style w:type="character" w:customStyle="1" w:styleId="a9">
    <w:name w:val="Текст выноски Знак"/>
    <w:link w:val="a8"/>
    <w:uiPriority w:val="99"/>
    <w:semiHidden/>
    <w:rPr>
      <w:rFonts w:ascii="Segoe UI" w:hAnsi="Segoe UI" w:cs="Segoe UI"/>
      <w:sz w:val="18"/>
      <w:szCs w:val="18"/>
    </w:rPr>
  </w:style>
  <w:style w:type="paragraph" w:customStyle="1" w:styleId="Char">
    <w:name w:val="Char Знак Знак Знак Знак Знак Знак"/>
    <w:basedOn w:val="a"/>
    <w:pPr>
      <w:widowControl w:val="0"/>
      <w:adjustRightInd w:val="0"/>
      <w:spacing w:line="240" w:lineRule="exact"/>
      <w:jc w:val="right"/>
    </w:pPr>
    <w:rPr>
      <w:rFonts w:ascii="Times New Roman" w:hAnsi="Times New Roman"/>
      <w:sz w:val="20"/>
      <w:szCs w:val="20"/>
      <w:lang w:val="en-GB"/>
    </w:rPr>
  </w:style>
  <w:style w:type="character" w:customStyle="1" w:styleId="afd">
    <w:name w:val="Основной текст_"/>
    <w:link w:val="1"/>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fd"/>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uiPriority w:val="99"/>
    <w:pPr>
      <w:widowControl w:val="0"/>
      <w:autoSpaceDE w:val="0"/>
      <w:autoSpaceDN w:val="0"/>
    </w:pPr>
    <w:rPr>
      <w:rFonts w:eastAsia="Times New Roman" w:cs="Calibri"/>
      <w:b/>
      <w:sz w:val="22"/>
    </w:rPr>
  </w:style>
  <w:style w:type="character" w:customStyle="1" w:styleId="ad">
    <w:name w:val="Текст примечания Знак"/>
    <w:link w:val="ac"/>
    <w:uiPriority w:val="99"/>
    <w:rPr>
      <w:sz w:val="20"/>
      <w:szCs w:val="20"/>
    </w:rPr>
  </w:style>
  <w:style w:type="character" w:customStyle="1" w:styleId="af">
    <w:name w:val="Тема примечания Знак"/>
    <w:link w:val="ae"/>
    <w:uiPriority w:val="99"/>
    <w:semiHidden/>
    <w:rPr>
      <w:b/>
      <w:bCs/>
      <w:sz w:val="20"/>
      <w:szCs w:val="20"/>
    </w:rPr>
  </w:style>
  <w:style w:type="character" w:customStyle="1" w:styleId="ab">
    <w:name w:val="Текст концевой сноски Знак"/>
    <w:link w:val="aa"/>
    <w:uiPriority w:val="99"/>
    <w:rPr>
      <w:rFonts w:ascii="Times New Roman" w:eastAsia="Times New Roman" w:hAnsi="Times New Roman" w:cs="Times New Roman"/>
      <w:sz w:val="20"/>
      <w:szCs w:val="20"/>
      <w:lang w:eastAsia="ru-RU"/>
    </w:rPr>
  </w:style>
  <w:style w:type="character" w:customStyle="1" w:styleId="af3">
    <w:name w:val="Текст сноски Знак"/>
    <w:link w:val="af2"/>
    <w:uiPriority w:val="99"/>
    <w:rPr>
      <w:sz w:val="20"/>
      <w:szCs w:val="20"/>
    </w:rPr>
  </w:style>
  <w:style w:type="paragraph" w:customStyle="1" w:styleId="10">
    <w:name w:val="Рецензия1"/>
    <w:hidden/>
    <w:uiPriority w:val="99"/>
    <w:semiHidden/>
    <w:rPr>
      <w:sz w:val="22"/>
      <w:szCs w:val="22"/>
      <w:lang w:eastAsia="en-US"/>
    </w:rPr>
  </w:style>
  <w:style w:type="character" w:customStyle="1" w:styleId="afe">
    <w:name w:val="Гипертекстовая ссылка"/>
    <w:uiPriority w:val="99"/>
    <w:rPr>
      <w:color w:val="106BBE"/>
    </w:rPr>
  </w:style>
  <w:style w:type="character" w:customStyle="1" w:styleId="11">
    <w:name w:val="Заголовок 1 Знак"/>
    <w:uiPriority w:val="9"/>
    <w:qFormat/>
    <w:rPr>
      <w:rFonts w:ascii="Cambria" w:eastAsia="Times New Roman" w:hAnsi="Cambria" w:cs="Times New Roman"/>
      <w:color w:val="365F91"/>
      <w:sz w:val="32"/>
      <w:szCs w:val="32"/>
    </w:rPr>
  </w:style>
  <w:style w:type="paragraph" w:customStyle="1" w:styleId="111">
    <w:name w:val="Рег. 1.1.1"/>
    <w:basedOn w:val="a"/>
    <w:qFormat/>
    <w:pPr>
      <w:spacing w:after="0"/>
      <w:jc w:val="both"/>
    </w:pPr>
    <w:rPr>
      <w:rFonts w:ascii="Times New Roman" w:hAnsi="Times New Roman"/>
      <w:sz w:val="28"/>
      <w:szCs w:val="28"/>
    </w:rPr>
  </w:style>
  <w:style w:type="paragraph" w:customStyle="1" w:styleId="110">
    <w:name w:val="Рег. Основной текст уровнеь 1.1 (базовый)"/>
    <w:basedOn w:val="ConsPlusNormal"/>
    <w:qFormat/>
    <w:pPr>
      <w:autoSpaceDE/>
      <w:autoSpaceDN/>
      <w:adjustRightInd/>
      <w:spacing w:line="276" w:lineRule="auto"/>
      <w:jc w:val="both"/>
    </w:pPr>
  </w:style>
  <w:style w:type="paragraph" w:customStyle="1" w:styleId="Default">
    <w:name w:val="Default"/>
    <w:qFormat/>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qFormat/>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Pr>
      <w:rFonts w:ascii="Calibri" w:eastAsia="Calibri" w:hAnsi="Calibri" w:cs="Times New Roman"/>
      <w:sz w:val="24"/>
      <w:szCs w:val="24"/>
    </w:rPr>
  </w:style>
  <w:style w:type="paragraph" w:customStyle="1" w:styleId="aff">
    <w:name w:val="обычный приложения"/>
    <w:basedOn w:val="a"/>
    <w:qFormat/>
    <w:pPr>
      <w:jc w:val="center"/>
    </w:pPr>
    <w:rPr>
      <w:rFonts w:ascii="Times New Roman" w:eastAsia="Calibri" w:hAnsi="Times New Roman"/>
      <w:b/>
      <w:sz w:val="24"/>
      <w:lang w:eastAsia="en-US"/>
    </w:rPr>
  </w:style>
  <w:style w:type="character" w:customStyle="1" w:styleId="af1">
    <w:name w:val="Схема документа Знак"/>
    <w:basedOn w:val="a0"/>
    <w:link w:val="af0"/>
    <w:uiPriority w:val="99"/>
    <w:semiHidden/>
    <w:rPr>
      <w:rFonts w:ascii="Tahoma" w:eastAsia="Times New Roman" w:hAnsi="Tahoma" w:cs="Tahoma"/>
      <w:sz w:val="16"/>
      <w:szCs w:val="16"/>
    </w:rPr>
  </w:style>
  <w:style w:type="paragraph" w:customStyle="1" w:styleId="aff0">
    <w:name w:val="МУ Обычный стиль"/>
    <w:basedOn w:val="a"/>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qFormat/>
    <w:pPr>
      <w:spacing w:before="100" w:beforeAutospacing="1" w:after="100" w:afterAutospacing="1" w:line="240" w:lineRule="auto"/>
    </w:pPr>
    <w:rPr>
      <w:rFonts w:ascii="Times New Roman" w:hAnsi="Times New Roman"/>
      <w:sz w:val="24"/>
      <w:szCs w:val="24"/>
    </w:rPr>
  </w:style>
  <w:style w:type="paragraph" w:customStyle="1" w:styleId="s16">
    <w:name w:val="s_16"/>
    <w:basedOn w:val="a"/>
    <w:qFormat/>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qFormat/>
    <w:locked/>
    <w:rPr>
      <w:rFonts w:ascii="Times New Roman" w:hAnsi="Times New Roman"/>
      <w:sz w:val="28"/>
      <w:szCs w:val="28"/>
      <w:lang w:eastAsia="en-US"/>
    </w:rPr>
  </w:style>
  <w:style w:type="character" w:customStyle="1" w:styleId="DefaultFontHxMailStyle">
    <w:name w:val="Default Font HxMail Style"/>
    <w:qFormat/>
    <w:rPr>
      <w:rFonts w:ascii="Times New Roman" w:hAnsi="Times New Roman" w:cs="Times New Roman" w:hint="default"/>
      <w:color w:val="5B9BD5"/>
      <w:u w:val="none"/>
    </w:rPr>
  </w:style>
  <w:style w:type="character" w:customStyle="1" w:styleId="afb">
    <w:name w:val="Абзац списка Знак"/>
    <w:link w:val="afa"/>
    <w:uiPriority w:val="34"/>
    <w:qFormat/>
    <w:locked/>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kinel-cherkassy.ru/" TargetMode="External"/><Relationship Id="rId3" Type="http://schemas.openxmlformats.org/officeDocument/2006/relationships/settings" Target="settings.xml"/><Relationship Id="rId7" Type="http://schemas.openxmlformats.org/officeDocument/2006/relationships/hyperlink" Target="consultantplus://offline/ref=466634934ACF18D2DEB46897CCCFD8C2E0FD7FEE09209809BCC971B549373DEE99E7A16448C9C6957D61B1F36305q6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D0A87-CB12-475C-819A-CD4D9BA79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14842</Words>
  <Characters>84604</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Ali.Yandiev</dc:creator>
  <cp:lastModifiedBy>Пользователь Windows</cp:lastModifiedBy>
  <cp:revision>2</cp:revision>
  <cp:lastPrinted>2023-11-13T06:38:00Z</cp:lastPrinted>
  <dcterms:created xsi:type="dcterms:W3CDTF">2023-11-13T11:11:00Z</dcterms:created>
  <dcterms:modified xsi:type="dcterms:W3CDTF">2023-11-13T11:11:00Z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C1C855DA455A43F9804A4F826647BD08</vt:lpwstr>
  </property>
</Properties>
</file>